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7EFE" w14:textId="0AFC5A11" w:rsidR="00B677DE" w:rsidRDefault="00B677DE" w:rsidP="00005513">
      <w:pPr>
        <w:spacing w:after="0"/>
        <w:jc w:val="center"/>
        <w:rPr>
          <w:rFonts w:ascii="Arial" w:hAnsi="Arial" w:cs="Arial"/>
          <w:b/>
          <w:sz w:val="44"/>
          <w:szCs w:val="44"/>
        </w:rPr>
      </w:pPr>
    </w:p>
    <w:p w14:paraId="0E17E2D2" w14:textId="77777777" w:rsidR="00CC1C37" w:rsidRDefault="00CC1C37" w:rsidP="00005513">
      <w:pPr>
        <w:spacing w:after="0"/>
        <w:jc w:val="center"/>
        <w:rPr>
          <w:rFonts w:ascii="Arial" w:hAnsi="Arial" w:cs="Arial"/>
          <w:b/>
          <w:sz w:val="44"/>
          <w:szCs w:val="44"/>
        </w:rPr>
      </w:pPr>
    </w:p>
    <w:p w14:paraId="3A222416" w14:textId="77777777" w:rsidR="00DE207C" w:rsidRDefault="00DE207C" w:rsidP="00005513">
      <w:pPr>
        <w:spacing w:after="0"/>
        <w:jc w:val="center"/>
        <w:rPr>
          <w:rFonts w:ascii="Arial" w:hAnsi="Arial" w:cs="Arial"/>
          <w:b/>
          <w:sz w:val="44"/>
          <w:szCs w:val="44"/>
        </w:rPr>
      </w:pPr>
    </w:p>
    <w:p w14:paraId="2CC3A71F" w14:textId="6685E800" w:rsidR="00AF5339" w:rsidRPr="001963A7" w:rsidRDefault="00005513" w:rsidP="00005513">
      <w:pPr>
        <w:spacing w:after="0"/>
        <w:jc w:val="center"/>
        <w:rPr>
          <w:rFonts w:ascii="Arial" w:hAnsi="Arial" w:cs="Arial"/>
          <w:b/>
          <w:color w:val="008080"/>
          <w:sz w:val="44"/>
          <w:szCs w:val="44"/>
        </w:rPr>
      </w:pPr>
      <w:r w:rsidRPr="001963A7">
        <w:rPr>
          <w:rFonts w:ascii="Arial" w:hAnsi="Arial" w:cs="Arial"/>
          <w:b/>
          <w:color w:val="008080"/>
          <w:sz w:val="44"/>
          <w:szCs w:val="44"/>
        </w:rPr>
        <w:t xml:space="preserve">Vermont </w:t>
      </w:r>
      <w:r w:rsidR="00FC3937" w:rsidRPr="001963A7">
        <w:rPr>
          <w:rFonts w:ascii="Arial" w:hAnsi="Arial" w:cs="Arial"/>
          <w:b/>
          <w:color w:val="008080"/>
          <w:sz w:val="44"/>
          <w:szCs w:val="44"/>
        </w:rPr>
        <w:t xml:space="preserve">Young Adult Survey 2018 </w:t>
      </w:r>
    </w:p>
    <w:p w14:paraId="68EF29B9" w14:textId="370D8554" w:rsidR="00005513" w:rsidRPr="001963A7" w:rsidRDefault="00005513" w:rsidP="00005513">
      <w:pPr>
        <w:spacing w:after="0"/>
        <w:jc w:val="center"/>
        <w:rPr>
          <w:rFonts w:ascii="Arial" w:hAnsi="Arial" w:cs="Arial"/>
          <w:b/>
          <w:color w:val="008080"/>
          <w:sz w:val="36"/>
          <w:szCs w:val="36"/>
        </w:rPr>
      </w:pPr>
    </w:p>
    <w:p w14:paraId="3A2099C4" w14:textId="3529EA6C" w:rsidR="00EC6AC3" w:rsidRPr="001963A7" w:rsidRDefault="00CB2C75" w:rsidP="00EC6AC3">
      <w:pPr>
        <w:spacing w:after="0"/>
        <w:jc w:val="center"/>
        <w:rPr>
          <w:rFonts w:ascii="Arial" w:hAnsi="Arial" w:cs="Arial"/>
          <w:color w:val="008080"/>
          <w:sz w:val="32"/>
          <w:szCs w:val="32"/>
        </w:rPr>
      </w:pPr>
      <w:r w:rsidRPr="001963A7">
        <w:rPr>
          <w:rFonts w:ascii="Arial" w:hAnsi="Arial" w:cs="Arial"/>
          <w:color w:val="008080"/>
          <w:sz w:val="32"/>
          <w:szCs w:val="32"/>
        </w:rPr>
        <w:t>Methods and Overview of Summary</w:t>
      </w:r>
      <w:r w:rsidR="00FC3937" w:rsidRPr="001963A7">
        <w:rPr>
          <w:rFonts w:ascii="Arial" w:hAnsi="Arial" w:cs="Arial"/>
          <w:color w:val="008080"/>
          <w:sz w:val="32"/>
          <w:szCs w:val="32"/>
        </w:rPr>
        <w:t xml:space="preserve"> Tables </w:t>
      </w:r>
    </w:p>
    <w:p w14:paraId="0FB7BBD6" w14:textId="684E6AC1" w:rsidR="00005513" w:rsidRDefault="00005513" w:rsidP="00005513">
      <w:pPr>
        <w:spacing w:after="0"/>
        <w:jc w:val="center"/>
        <w:rPr>
          <w:rFonts w:ascii="Arial" w:hAnsi="Arial" w:cs="Arial"/>
          <w:sz w:val="36"/>
          <w:szCs w:val="36"/>
        </w:rPr>
      </w:pPr>
    </w:p>
    <w:p w14:paraId="16ADCD19" w14:textId="54711C24" w:rsidR="00EC6AC3" w:rsidRDefault="00EC6AC3" w:rsidP="00005513">
      <w:pPr>
        <w:spacing w:after="0"/>
        <w:jc w:val="center"/>
        <w:rPr>
          <w:rFonts w:ascii="Arial" w:hAnsi="Arial" w:cs="Arial"/>
          <w:sz w:val="36"/>
          <w:szCs w:val="36"/>
        </w:rPr>
      </w:pPr>
    </w:p>
    <w:p w14:paraId="653B34DD" w14:textId="3AA594C4" w:rsidR="00EE3A9D" w:rsidRDefault="00EE3A9D" w:rsidP="002A3ACF">
      <w:pPr>
        <w:spacing w:after="0" w:line="240" w:lineRule="auto"/>
        <w:rPr>
          <w:rFonts w:ascii="Arial" w:hAnsi="Arial" w:cs="Arial"/>
          <w:b/>
          <w:sz w:val="24"/>
          <w:szCs w:val="24"/>
        </w:rPr>
      </w:pPr>
    </w:p>
    <w:p w14:paraId="2B68015B" w14:textId="09D17B2B" w:rsidR="004965FB" w:rsidRDefault="004965FB" w:rsidP="002A3ACF">
      <w:pPr>
        <w:spacing w:after="0" w:line="240" w:lineRule="auto"/>
        <w:rPr>
          <w:rFonts w:ascii="Arial" w:hAnsi="Arial" w:cs="Arial"/>
          <w:b/>
          <w:sz w:val="24"/>
          <w:szCs w:val="24"/>
        </w:rPr>
      </w:pPr>
    </w:p>
    <w:p w14:paraId="79E14A4A" w14:textId="6AB5E223" w:rsidR="004965FB" w:rsidRDefault="004965FB" w:rsidP="002A3ACF">
      <w:pPr>
        <w:spacing w:after="0" w:line="240" w:lineRule="auto"/>
        <w:rPr>
          <w:rFonts w:ascii="Arial" w:hAnsi="Arial" w:cs="Arial"/>
          <w:b/>
          <w:sz w:val="24"/>
          <w:szCs w:val="24"/>
        </w:rPr>
      </w:pPr>
    </w:p>
    <w:p w14:paraId="52EBE9E0" w14:textId="6F214127" w:rsidR="004965FB" w:rsidRDefault="004965FB" w:rsidP="002A3ACF">
      <w:pPr>
        <w:spacing w:after="0" w:line="240" w:lineRule="auto"/>
        <w:rPr>
          <w:rFonts w:ascii="Arial" w:hAnsi="Arial" w:cs="Arial"/>
          <w:b/>
          <w:sz w:val="24"/>
          <w:szCs w:val="24"/>
        </w:rPr>
      </w:pPr>
    </w:p>
    <w:p w14:paraId="3F780CEB" w14:textId="6FB77DAD" w:rsidR="004965FB" w:rsidRDefault="004965FB" w:rsidP="002A3ACF">
      <w:pPr>
        <w:spacing w:after="0" w:line="240" w:lineRule="auto"/>
        <w:rPr>
          <w:rFonts w:ascii="Arial" w:hAnsi="Arial" w:cs="Arial"/>
          <w:b/>
          <w:sz w:val="24"/>
          <w:szCs w:val="24"/>
        </w:rPr>
      </w:pPr>
    </w:p>
    <w:p w14:paraId="7B946557" w14:textId="5236B8FF" w:rsidR="004965FB" w:rsidRDefault="004965FB" w:rsidP="002A3ACF">
      <w:pPr>
        <w:spacing w:after="0" w:line="240" w:lineRule="auto"/>
        <w:rPr>
          <w:rFonts w:ascii="Arial" w:hAnsi="Arial" w:cs="Arial"/>
          <w:b/>
          <w:sz w:val="24"/>
          <w:szCs w:val="24"/>
        </w:rPr>
      </w:pPr>
    </w:p>
    <w:p w14:paraId="0700AFDF" w14:textId="665AF9CB" w:rsidR="004965FB" w:rsidRDefault="004965FB" w:rsidP="002A3ACF">
      <w:pPr>
        <w:spacing w:after="0" w:line="240" w:lineRule="auto"/>
        <w:rPr>
          <w:rFonts w:ascii="Arial" w:hAnsi="Arial" w:cs="Arial"/>
          <w:b/>
          <w:sz w:val="24"/>
          <w:szCs w:val="24"/>
        </w:rPr>
      </w:pPr>
    </w:p>
    <w:p w14:paraId="4067BBD4" w14:textId="127D5CD7" w:rsidR="004965FB" w:rsidRDefault="004965FB" w:rsidP="002A3ACF">
      <w:pPr>
        <w:spacing w:after="0" w:line="240" w:lineRule="auto"/>
        <w:rPr>
          <w:rFonts w:ascii="Arial" w:hAnsi="Arial" w:cs="Arial"/>
          <w:b/>
          <w:sz w:val="24"/>
          <w:szCs w:val="24"/>
        </w:rPr>
      </w:pPr>
    </w:p>
    <w:p w14:paraId="669D883C" w14:textId="2E6D3EC3" w:rsidR="004965FB" w:rsidRDefault="004965FB" w:rsidP="002A3ACF">
      <w:pPr>
        <w:spacing w:after="0" w:line="240" w:lineRule="auto"/>
        <w:rPr>
          <w:rFonts w:ascii="Arial" w:hAnsi="Arial" w:cs="Arial"/>
          <w:b/>
          <w:sz w:val="24"/>
          <w:szCs w:val="24"/>
        </w:rPr>
      </w:pPr>
    </w:p>
    <w:p w14:paraId="40C7A541" w14:textId="0B55E295" w:rsidR="00DE207C" w:rsidRDefault="00DE207C" w:rsidP="00005513">
      <w:pPr>
        <w:spacing w:after="0" w:line="240" w:lineRule="auto"/>
        <w:rPr>
          <w:rFonts w:ascii="Arial" w:eastAsia="Times New Roman" w:hAnsi="Arial" w:cs="Arial"/>
          <w:color w:val="000000"/>
          <w:sz w:val="24"/>
          <w:szCs w:val="24"/>
        </w:rPr>
      </w:pPr>
    </w:p>
    <w:p w14:paraId="275A7251" w14:textId="1AA1E6D6" w:rsidR="00DE207C" w:rsidRDefault="00DE207C" w:rsidP="00005513">
      <w:pPr>
        <w:spacing w:after="0" w:line="240" w:lineRule="auto"/>
        <w:rPr>
          <w:rFonts w:ascii="Arial" w:eastAsia="Times New Roman" w:hAnsi="Arial" w:cs="Arial"/>
          <w:color w:val="000000"/>
          <w:sz w:val="24"/>
          <w:szCs w:val="24"/>
        </w:rPr>
      </w:pPr>
    </w:p>
    <w:p w14:paraId="610F0295" w14:textId="724ED085" w:rsidR="00DE207C" w:rsidRDefault="00DE207C" w:rsidP="00005513">
      <w:pPr>
        <w:spacing w:after="0" w:line="240" w:lineRule="auto"/>
        <w:rPr>
          <w:rFonts w:ascii="Arial" w:eastAsia="Times New Roman" w:hAnsi="Arial" w:cs="Arial"/>
          <w:color w:val="000000"/>
          <w:sz w:val="24"/>
          <w:szCs w:val="24"/>
        </w:rPr>
      </w:pPr>
    </w:p>
    <w:p w14:paraId="7A64FEAC" w14:textId="529D5704" w:rsidR="00DE207C" w:rsidRDefault="00DE207C" w:rsidP="00005513">
      <w:pPr>
        <w:spacing w:after="0" w:line="240" w:lineRule="auto"/>
        <w:rPr>
          <w:rFonts w:ascii="Arial" w:eastAsia="Times New Roman" w:hAnsi="Arial" w:cs="Arial"/>
          <w:color w:val="000000"/>
          <w:sz w:val="24"/>
          <w:szCs w:val="24"/>
        </w:rPr>
      </w:pPr>
    </w:p>
    <w:p w14:paraId="62A6A260" w14:textId="26314163" w:rsidR="00DE207C" w:rsidRDefault="00DE207C" w:rsidP="00005513">
      <w:pPr>
        <w:spacing w:after="0" w:line="240" w:lineRule="auto"/>
        <w:rPr>
          <w:rFonts w:ascii="Arial" w:eastAsia="Times New Roman" w:hAnsi="Arial" w:cs="Arial"/>
          <w:color w:val="000000"/>
          <w:sz w:val="24"/>
          <w:szCs w:val="24"/>
        </w:rPr>
      </w:pPr>
    </w:p>
    <w:p w14:paraId="5972447C" w14:textId="3A4BF943" w:rsidR="00DE207C" w:rsidRDefault="00DE207C" w:rsidP="00005513">
      <w:pPr>
        <w:spacing w:after="0" w:line="240" w:lineRule="auto"/>
        <w:rPr>
          <w:rFonts w:ascii="Arial" w:eastAsia="Times New Roman" w:hAnsi="Arial" w:cs="Arial"/>
          <w:color w:val="000000"/>
          <w:sz w:val="24"/>
          <w:szCs w:val="24"/>
        </w:rPr>
      </w:pPr>
    </w:p>
    <w:p w14:paraId="74BEFA47" w14:textId="20CEA8CD" w:rsidR="00DE207C" w:rsidRDefault="00DE207C" w:rsidP="00005513">
      <w:pPr>
        <w:spacing w:after="0" w:line="240" w:lineRule="auto"/>
        <w:rPr>
          <w:rFonts w:ascii="Arial" w:eastAsia="Times New Roman" w:hAnsi="Arial" w:cs="Arial"/>
          <w:color w:val="000000"/>
          <w:sz w:val="24"/>
          <w:szCs w:val="24"/>
        </w:rPr>
      </w:pPr>
    </w:p>
    <w:p w14:paraId="228B3474" w14:textId="2A78F3A6" w:rsidR="00DE207C" w:rsidRDefault="00DE207C" w:rsidP="00005513">
      <w:pPr>
        <w:spacing w:after="0" w:line="240" w:lineRule="auto"/>
        <w:rPr>
          <w:rFonts w:ascii="Arial" w:eastAsia="Times New Roman" w:hAnsi="Arial" w:cs="Arial"/>
          <w:color w:val="000000"/>
          <w:sz w:val="24"/>
          <w:szCs w:val="24"/>
        </w:rPr>
      </w:pPr>
    </w:p>
    <w:p w14:paraId="1FA5F421" w14:textId="3E9BF37D" w:rsidR="00DE207C" w:rsidRDefault="00DE207C" w:rsidP="00005513">
      <w:pPr>
        <w:spacing w:after="0" w:line="240" w:lineRule="auto"/>
        <w:rPr>
          <w:rFonts w:ascii="Arial" w:eastAsia="Times New Roman" w:hAnsi="Arial" w:cs="Arial"/>
          <w:color w:val="000000"/>
          <w:sz w:val="24"/>
          <w:szCs w:val="24"/>
        </w:rPr>
      </w:pPr>
    </w:p>
    <w:p w14:paraId="7C13EDC4" w14:textId="1588A60B" w:rsidR="00DE207C" w:rsidRDefault="00DE207C" w:rsidP="00005513">
      <w:pPr>
        <w:spacing w:after="0" w:line="240" w:lineRule="auto"/>
        <w:rPr>
          <w:rFonts w:ascii="Arial" w:eastAsia="Times New Roman" w:hAnsi="Arial" w:cs="Arial"/>
          <w:color w:val="000000"/>
          <w:sz w:val="24"/>
          <w:szCs w:val="24"/>
        </w:rPr>
      </w:pPr>
    </w:p>
    <w:p w14:paraId="37FCA252" w14:textId="4E78AD96" w:rsidR="00DE207C" w:rsidRDefault="00DE207C" w:rsidP="00005513">
      <w:pPr>
        <w:spacing w:after="0" w:line="240" w:lineRule="auto"/>
        <w:rPr>
          <w:rFonts w:ascii="Arial" w:eastAsia="Times New Roman" w:hAnsi="Arial" w:cs="Arial"/>
          <w:color w:val="000000"/>
          <w:sz w:val="24"/>
          <w:szCs w:val="24"/>
        </w:rPr>
      </w:pPr>
    </w:p>
    <w:p w14:paraId="032C1529" w14:textId="7470F998" w:rsidR="00DE207C" w:rsidRDefault="00DE207C" w:rsidP="00005513">
      <w:pPr>
        <w:spacing w:after="0" w:line="240" w:lineRule="auto"/>
        <w:rPr>
          <w:rFonts w:ascii="Arial" w:eastAsia="Times New Roman" w:hAnsi="Arial" w:cs="Arial"/>
          <w:color w:val="000000"/>
          <w:sz w:val="24"/>
          <w:szCs w:val="24"/>
        </w:rPr>
      </w:pPr>
    </w:p>
    <w:p w14:paraId="08079707" w14:textId="69CD4CF9" w:rsidR="00005513" w:rsidRPr="00005513" w:rsidRDefault="00005513" w:rsidP="00005513">
      <w:pPr>
        <w:spacing w:after="0" w:line="240" w:lineRule="auto"/>
        <w:rPr>
          <w:rFonts w:ascii="Arial" w:eastAsia="Times New Roman" w:hAnsi="Arial" w:cs="Arial"/>
          <w:color w:val="000000"/>
          <w:sz w:val="24"/>
          <w:szCs w:val="24"/>
        </w:rPr>
      </w:pPr>
      <w:r w:rsidRPr="00005513">
        <w:rPr>
          <w:rFonts w:ascii="Arial" w:eastAsia="Times New Roman" w:hAnsi="Arial" w:cs="Arial"/>
          <w:color w:val="000000"/>
          <w:sz w:val="24"/>
          <w:szCs w:val="24"/>
        </w:rPr>
        <w:t>Prepared by:</w:t>
      </w:r>
    </w:p>
    <w:p w14:paraId="263999AC" w14:textId="040ED955" w:rsidR="00005513" w:rsidRPr="00005513" w:rsidRDefault="005163B0" w:rsidP="00005513">
      <w:pPr>
        <w:spacing w:after="0" w:line="240" w:lineRule="auto"/>
        <w:rPr>
          <w:rFonts w:ascii="Arial" w:eastAsia="Times New Roman" w:hAnsi="Arial" w:cs="Arial"/>
          <w:color w:val="000000"/>
          <w:sz w:val="24"/>
          <w:szCs w:val="24"/>
        </w:rPr>
      </w:pPr>
      <w:r w:rsidRPr="00FC3937">
        <w:rPr>
          <w:rFonts w:ascii="Arial" w:hAnsi="Arial" w:cs="Arial"/>
          <w:b/>
          <w:noProof/>
          <w:sz w:val="24"/>
          <w:szCs w:val="24"/>
        </w:rPr>
        <w:drawing>
          <wp:anchor distT="0" distB="0" distL="114300" distR="114300" simplePos="0" relativeHeight="251660288" behindDoc="0" locked="0" layoutInCell="1" allowOverlap="1" wp14:anchorId="12DC4025" wp14:editId="35ECAACF">
            <wp:simplePos x="0" y="0"/>
            <wp:positionH relativeFrom="column">
              <wp:posOffset>4451887</wp:posOffset>
            </wp:positionH>
            <wp:positionV relativeFrom="page">
              <wp:posOffset>7279640</wp:posOffset>
            </wp:positionV>
            <wp:extent cx="1392702" cy="13786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702" cy="1378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922D2" w14:textId="687B5023" w:rsidR="004965FB" w:rsidRDefault="00005513" w:rsidP="00005513">
      <w:pPr>
        <w:spacing w:after="0" w:line="240" w:lineRule="auto"/>
        <w:rPr>
          <w:rFonts w:ascii="Arial" w:hAnsi="Arial" w:cs="Arial"/>
          <w:b/>
          <w:sz w:val="24"/>
          <w:szCs w:val="24"/>
        </w:rPr>
      </w:pPr>
      <w:r w:rsidRPr="00005513">
        <w:rPr>
          <w:rFonts w:ascii="Arial" w:eastAsia="Times New Roman" w:hAnsi="Arial" w:cs="Arial"/>
          <w:color w:val="000000"/>
          <w:sz w:val="24"/>
          <w:szCs w:val="24"/>
        </w:rPr>
        <w:t>Pacific Institute for Research and Evaluation</w:t>
      </w:r>
    </w:p>
    <w:p w14:paraId="614982C4" w14:textId="70CBFA48" w:rsidR="004965FB" w:rsidRDefault="004965FB" w:rsidP="002A3ACF">
      <w:pPr>
        <w:spacing w:after="0" w:line="240" w:lineRule="auto"/>
        <w:rPr>
          <w:rFonts w:ascii="Arial" w:hAnsi="Arial" w:cs="Arial"/>
          <w:b/>
          <w:sz w:val="24"/>
          <w:szCs w:val="24"/>
        </w:rPr>
      </w:pPr>
    </w:p>
    <w:tbl>
      <w:tblPr>
        <w:tblW w:w="0" w:type="auto"/>
        <w:tblCellMar>
          <w:left w:w="115" w:type="dxa"/>
          <w:right w:w="115" w:type="dxa"/>
        </w:tblCellMar>
        <w:tblLook w:val="04A0" w:firstRow="1" w:lastRow="0" w:firstColumn="1" w:lastColumn="0" w:noHBand="0" w:noVBand="1"/>
      </w:tblPr>
      <w:tblGrid>
        <w:gridCol w:w="1080"/>
        <w:gridCol w:w="1896"/>
      </w:tblGrid>
      <w:tr w:rsidR="004965FB" w:rsidRPr="007E248F" w14:paraId="4BE64733" w14:textId="77777777" w:rsidTr="00973A6E">
        <w:trPr>
          <w:trHeight w:val="491"/>
        </w:trPr>
        <w:tc>
          <w:tcPr>
            <w:tcW w:w="1080" w:type="dxa"/>
            <w:vMerge w:val="restart"/>
          </w:tcPr>
          <w:p w14:paraId="5C2A870C" w14:textId="497ED2CD" w:rsidR="004965FB" w:rsidRPr="007E248F" w:rsidRDefault="00973A6E" w:rsidP="006E1E2D">
            <w:pPr>
              <w:rPr>
                <w:rFonts w:ascii="Arial" w:hAnsi="Arial" w:cs="Arial"/>
              </w:rPr>
            </w:pPr>
            <w:r>
              <w:rPr>
                <w:noProof/>
              </w:rPr>
              <w:drawing>
                <wp:inline distT="0" distB="0" distL="0" distR="0" wp14:anchorId="2169E47B" wp14:editId="766F0CA3">
                  <wp:extent cx="533400" cy="523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c>
        <w:tc>
          <w:tcPr>
            <w:tcW w:w="1896" w:type="dxa"/>
            <w:vMerge w:val="restart"/>
          </w:tcPr>
          <w:p w14:paraId="138AB8F5" w14:textId="5236DD67" w:rsidR="004965FB" w:rsidRPr="00973A6E" w:rsidRDefault="00973A6E" w:rsidP="00973A6E">
            <w:pPr>
              <w:spacing w:before="120"/>
              <w:rPr>
                <w:rFonts w:ascii="Arial" w:hAnsi="Arial" w:cs="Arial"/>
                <w:color w:val="008080"/>
              </w:rPr>
            </w:pPr>
            <w:r w:rsidRPr="00973A6E">
              <w:rPr>
                <w:rFonts w:ascii="Georgia" w:hAnsi="Georgia" w:cs="Georgia"/>
                <w:color w:val="008080"/>
                <w:sz w:val="48"/>
                <w:szCs w:val="48"/>
              </w:rPr>
              <w:t>PIRE</w:t>
            </w:r>
            <w:r w:rsidRPr="00973A6E">
              <w:rPr>
                <w:rFonts w:ascii="Arial" w:hAnsi="Arial" w:cs="Arial"/>
                <w:b/>
                <w:color w:val="008080"/>
              </w:rPr>
              <w:t xml:space="preserve">                               </w:t>
            </w:r>
          </w:p>
        </w:tc>
      </w:tr>
      <w:tr w:rsidR="004965FB" w:rsidRPr="007E248F" w14:paraId="14C55CC8" w14:textId="77777777" w:rsidTr="00973A6E">
        <w:trPr>
          <w:trHeight w:val="554"/>
        </w:trPr>
        <w:tc>
          <w:tcPr>
            <w:tcW w:w="1080" w:type="dxa"/>
            <w:vMerge/>
          </w:tcPr>
          <w:p w14:paraId="5C465235" w14:textId="77777777" w:rsidR="004965FB" w:rsidRPr="007E248F" w:rsidRDefault="004965FB" w:rsidP="006E1E2D">
            <w:pPr>
              <w:rPr>
                <w:rFonts w:ascii="Arial" w:hAnsi="Arial" w:cs="Arial"/>
              </w:rPr>
            </w:pPr>
          </w:p>
        </w:tc>
        <w:tc>
          <w:tcPr>
            <w:tcW w:w="1896" w:type="dxa"/>
            <w:vMerge/>
          </w:tcPr>
          <w:p w14:paraId="10CC9D90" w14:textId="77777777" w:rsidR="004965FB" w:rsidRPr="007E248F" w:rsidRDefault="004965FB" w:rsidP="006E1E2D">
            <w:pPr>
              <w:rPr>
                <w:rFonts w:ascii="Arial" w:hAnsi="Arial" w:cs="Arial"/>
              </w:rPr>
            </w:pPr>
          </w:p>
        </w:tc>
      </w:tr>
    </w:tbl>
    <w:p w14:paraId="7285125C" w14:textId="77777777" w:rsidR="004965FB" w:rsidRDefault="004965FB" w:rsidP="002A3ACF">
      <w:pPr>
        <w:spacing w:after="0" w:line="240" w:lineRule="auto"/>
        <w:rPr>
          <w:rFonts w:ascii="Arial" w:hAnsi="Arial" w:cs="Arial"/>
          <w:b/>
          <w:sz w:val="24"/>
          <w:szCs w:val="24"/>
        </w:rPr>
        <w:sectPr w:rsidR="004965FB" w:rsidSect="00B677DE">
          <w:footerReference w:type="default" r:id="rId10"/>
          <w:pgSz w:w="12240" w:h="15840"/>
          <w:pgMar w:top="1152"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1EF07BD9" w14:textId="42644EBC" w:rsidR="00DF771E" w:rsidRDefault="00DF771E" w:rsidP="00DF771E">
      <w:pPr>
        <w:spacing w:after="0" w:line="240" w:lineRule="auto"/>
        <w:rPr>
          <w:rFonts w:ascii="Arial" w:hAnsi="Arial" w:cs="Arial"/>
          <w:bCs/>
          <w:i/>
        </w:rPr>
      </w:pPr>
      <w:r w:rsidRPr="00DF771E">
        <w:rPr>
          <w:rFonts w:ascii="Arial" w:hAnsi="Arial" w:cs="Arial"/>
          <w:bCs/>
          <w:i/>
        </w:rPr>
        <w:lastRenderedPageBreak/>
        <w:t xml:space="preserve">The </w:t>
      </w:r>
      <w:r w:rsidR="0087279A">
        <w:rPr>
          <w:rFonts w:ascii="Arial" w:hAnsi="Arial" w:cs="Arial"/>
          <w:bCs/>
          <w:i/>
        </w:rPr>
        <w:t xml:space="preserve">2018 </w:t>
      </w:r>
      <w:r w:rsidRPr="00DF771E">
        <w:rPr>
          <w:rFonts w:ascii="Arial" w:hAnsi="Arial" w:cs="Arial"/>
          <w:bCs/>
          <w:i/>
        </w:rPr>
        <w:t>Young Adult Survey was conducted</w:t>
      </w:r>
      <w:r>
        <w:rPr>
          <w:rFonts w:ascii="Arial" w:hAnsi="Arial" w:cs="Arial"/>
          <w:bCs/>
          <w:i/>
        </w:rPr>
        <w:t xml:space="preserve"> </w:t>
      </w:r>
      <w:r w:rsidRPr="00DF771E">
        <w:rPr>
          <w:rFonts w:ascii="Arial" w:hAnsi="Arial" w:cs="Arial"/>
          <w:bCs/>
          <w:i/>
        </w:rPr>
        <w:t xml:space="preserve">for the Vermont Department of Health, Division of Alcohol and Drug Abuse Programs, by the Pacific Institute for Research and Evaluation (PIRE).  Funding was provided by Partnerships for Success 2015 </w:t>
      </w:r>
      <w:r w:rsidR="0087279A">
        <w:rPr>
          <w:rFonts w:ascii="Arial" w:hAnsi="Arial" w:cs="Arial"/>
          <w:bCs/>
          <w:i/>
        </w:rPr>
        <w:t xml:space="preserve">grant </w:t>
      </w:r>
      <w:r w:rsidRPr="00DF771E">
        <w:rPr>
          <w:rFonts w:ascii="Arial" w:hAnsi="Arial" w:cs="Arial"/>
          <w:bCs/>
          <w:i/>
        </w:rPr>
        <w:t>(also referred to in Vermont as Regional Prevention Partnerships, or RPP) from the federal Substance Abuse and Mental Health Services Administration (SAMHSA).</w:t>
      </w:r>
      <w:r w:rsidR="009B1D79">
        <w:rPr>
          <w:rFonts w:ascii="Arial" w:hAnsi="Arial" w:cs="Arial"/>
          <w:bCs/>
          <w:i/>
        </w:rPr>
        <w:t xml:space="preserve">  </w:t>
      </w:r>
      <w:r w:rsidR="0087279A">
        <w:rPr>
          <w:rFonts w:ascii="Arial" w:hAnsi="Arial" w:cs="Arial"/>
          <w:bCs/>
          <w:i/>
        </w:rPr>
        <w:t xml:space="preserve">Funding for the 2014 and 2016 surveys was provided by </w:t>
      </w:r>
      <w:r w:rsidR="0087279A" w:rsidRPr="00DF771E">
        <w:rPr>
          <w:rFonts w:ascii="Arial" w:hAnsi="Arial" w:cs="Arial"/>
          <w:bCs/>
          <w:i/>
        </w:rPr>
        <w:t xml:space="preserve">Vermont’s Partnerships for Success </w:t>
      </w:r>
      <w:r w:rsidR="0087279A">
        <w:rPr>
          <w:rFonts w:ascii="Arial" w:hAnsi="Arial" w:cs="Arial"/>
          <w:bCs/>
          <w:i/>
        </w:rPr>
        <w:t xml:space="preserve">2012 grant from SAMHSA. </w:t>
      </w:r>
      <w:r w:rsidR="009B1D79" w:rsidRPr="009B1D79">
        <w:rPr>
          <w:rFonts w:ascii="Arial" w:hAnsi="Arial" w:cs="Arial"/>
          <w:bCs/>
          <w:i/>
        </w:rPr>
        <w:t>The time and willingness of all respondents to participate in the survey is gratefully acknowledged.</w:t>
      </w:r>
    </w:p>
    <w:p w14:paraId="4712AE70" w14:textId="6FDD7C25" w:rsidR="00DF771E" w:rsidRPr="00DF771E" w:rsidRDefault="00DF771E" w:rsidP="00DF771E">
      <w:pPr>
        <w:spacing w:after="0" w:line="240" w:lineRule="auto"/>
        <w:rPr>
          <w:rFonts w:ascii="Arial" w:hAnsi="Arial" w:cs="Arial"/>
          <w:b/>
          <w:sz w:val="24"/>
          <w:szCs w:val="24"/>
        </w:rPr>
      </w:pPr>
      <w:r w:rsidRPr="00DF771E">
        <w:rPr>
          <w:rFonts w:ascii="Arial" w:hAnsi="Arial" w:cs="Arial"/>
          <w:bCs/>
          <w:i/>
        </w:rPr>
        <w:t xml:space="preserve">  </w:t>
      </w:r>
    </w:p>
    <w:p w14:paraId="32BADD79" w14:textId="6E3CFF8F" w:rsidR="00DF771E" w:rsidRPr="00DF771E" w:rsidRDefault="00DF771E" w:rsidP="00DF771E">
      <w:pPr>
        <w:spacing w:after="120"/>
        <w:rPr>
          <w:rFonts w:ascii="Arial" w:hAnsi="Arial" w:cs="Arial"/>
          <w:bCs/>
          <w:i/>
        </w:rPr>
        <w:sectPr w:rsidR="00DF771E" w:rsidRPr="00DF771E" w:rsidSect="00DF771E">
          <w:type w:val="continuous"/>
          <w:pgSz w:w="12242" w:h="15842"/>
          <w:pgMar w:top="1440" w:right="2448" w:bottom="1440" w:left="2448" w:header="720" w:footer="720" w:gutter="0"/>
          <w:pgNumType w:start="1"/>
          <w:cols w:space="720"/>
          <w:noEndnote/>
          <w:docGrid w:linePitch="299"/>
        </w:sectPr>
      </w:pPr>
      <w:r w:rsidRPr="00DF771E">
        <w:rPr>
          <w:rFonts w:ascii="Arial" w:hAnsi="Arial" w:cs="Arial"/>
          <w:bCs/>
          <w:i/>
        </w:rPr>
        <w:t xml:space="preserve">Questions regarding the survey or </w:t>
      </w:r>
      <w:r w:rsidR="007E4741">
        <w:rPr>
          <w:rFonts w:ascii="Arial" w:hAnsi="Arial" w:cs="Arial"/>
          <w:bCs/>
          <w:i/>
        </w:rPr>
        <w:t xml:space="preserve">any of the </w:t>
      </w:r>
      <w:r>
        <w:rPr>
          <w:rFonts w:ascii="Arial" w:hAnsi="Arial" w:cs="Arial"/>
          <w:bCs/>
          <w:i/>
        </w:rPr>
        <w:t xml:space="preserve">data tables and reports </w:t>
      </w:r>
      <w:r w:rsidR="00184395">
        <w:rPr>
          <w:rFonts w:ascii="Arial" w:hAnsi="Arial" w:cs="Arial"/>
          <w:bCs/>
          <w:i/>
        </w:rPr>
        <w:t xml:space="preserve">based on the survey data </w:t>
      </w:r>
      <w:r w:rsidRPr="00DF771E">
        <w:rPr>
          <w:rFonts w:ascii="Arial" w:hAnsi="Arial" w:cs="Arial"/>
          <w:bCs/>
          <w:i/>
        </w:rPr>
        <w:t xml:space="preserve">should be directed to Amy Livingston at 802-652-4111, or </w:t>
      </w:r>
      <w:hyperlink r:id="rId11" w:history="1">
        <w:r w:rsidRPr="00DF771E">
          <w:rPr>
            <w:rFonts w:ascii="Arial" w:hAnsi="Arial" w:cs="Arial"/>
            <w:bCs/>
            <w:i/>
            <w:color w:val="0000FF"/>
            <w:u w:val="single"/>
          </w:rPr>
          <w:t>alivingston@pire.org</w:t>
        </w:r>
      </w:hyperlink>
      <w:r w:rsidRPr="00DF771E">
        <w:rPr>
          <w:rFonts w:ascii="Arial" w:hAnsi="Arial" w:cs="Arial"/>
          <w:bCs/>
          <w:i/>
        </w:rPr>
        <w:t>.</w:t>
      </w:r>
    </w:p>
    <w:p w14:paraId="726BF47B" w14:textId="77777777" w:rsidR="00311480" w:rsidRPr="009911D2" w:rsidRDefault="00311480" w:rsidP="00DF771E">
      <w:pPr>
        <w:spacing w:after="120" w:line="252" w:lineRule="auto"/>
        <w:rPr>
          <w:rFonts w:ascii="Arial" w:hAnsi="Arial" w:cs="Arial"/>
          <w:b/>
          <w:bCs/>
          <w:color w:val="008080"/>
          <w:sz w:val="28"/>
          <w:szCs w:val="28"/>
        </w:rPr>
      </w:pPr>
      <w:bookmarkStart w:id="0" w:name="_Hlk535415367"/>
      <w:r w:rsidRPr="009911D2">
        <w:rPr>
          <w:rFonts w:ascii="Arial" w:hAnsi="Arial" w:cs="Arial"/>
          <w:b/>
          <w:bCs/>
          <w:color w:val="008080"/>
          <w:sz w:val="28"/>
          <w:szCs w:val="28"/>
        </w:rPr>
        <w:lastRenderedPageBreak/>
        <w:t>Background</w:t>
      </w:r>
    </w:p>
    <w:p w14:paraId="27307576" w14:textId="135DDF09" w:rsidR="00DF771E" w:rsidRPr="00184395" w:rsidRDefault="00DF771E" w:rsidP="00DF771E">
      <w:pPr>
        <w:spacing w:after="120" w:line="252" w:lineRule="auto"/>
        <w:rPr>
          <w:rFonts w:ascii="Arial" w:hAnsi="Arial" w:cs="Arial"/>
          <w:bCs/>
        </w:rPr>
      </w:pPr>
      <w:r w:rsidRPr="00DF771E">
        <w:rPr>
          <w:rFonts w:ascii="Arial" w:hAnsi="Arial" w:cs="Arial"/>
          <w:bCs/>
        </w:rPr>
        <w:t>The 2018 Vermont Young Adult Survey (YAS) was conducted by the Pacific Institute for Research and Evaluation (PIRE) to support the statewide evaluation of Vermont’s Regional Prevention Partnerships (RPP) project.  Surveys using similar methods were conducted by PIRE in 2014 and 2016.  Because these surveys provide useful epidemiologic data for purposes other than the evaluation, PIRE provides statewide summary data from the survey to VDH.</w:t>
      </w:r>
      <w:r w:rsidR="00184395">
        <w:rPr>
          <w:rFonts w:ascii="Arial" w:hAnsi="Arial" w:cs="Arial"/>
          <w:bCs/>
        </w:rPr>
        <w:t xml:space="preserve">  </w:t>
      </w:r>
      <w:r w:rsidR="00184395" w:rsidRPr="00DF771E">
        <w:rPr>
          <w:rFonts w:ascii="Arial" w:hAnsi="Arial" w:cs="Arial"/>
          <w:bCs/>
        </w:rPr>
        <w:t xml:space="preserve">This </w:t>
      </w:r>
      <w:r w:rsidR="00184395">
        <w:rPr>
          <w:rFonts w:ascii="Arial" w:hAnsi="Arial" w:cs="Arial"/>
          <w:bCs/>
        </w:rPr>
        <w:t xml:space="preserve">document describes the methods used to conduct the survey and provides an overview of the </w:t>
      </w:r>
      <w:r w:rsidR="00FF40FC">
        <w:rPr>
          <w:rFonts w:ascii="Arial" w:hAnsi="Arial" w:cs="Arial"/>
          <w:bCs/>
        </w:rPr>
        <w:t xml:space="preserve">detailed tables available on the </w:t>
      </w:r>
      <w:r>
        <w:rPr>
          <w:rFonts w:ascii="Arial" w:hAnsi="Arial" w:cs="Arial"/>
          <w:bCs/>
        </w:rPr>
        <w:t>Vermont RPP evaluation website</w:t>
      </w:r>
      <w:r w:rsidR="00184395">
        <w:rPr>
          <w:rFonts w:ascii="Arial" w:hAnsi="Arial" w:cs="Arial"/>
          <w:bCs/>
        </w:rPr>
        <w:t xml:space="preserve">: </w:t>
      </w:r>
      <w:hyperlink r:id="rId12" w:history="1">
        <w:r w:rsidR="00184395" w:rsidRPr="00CA3CD4">
          <w:rPr>
            <w:rStyle w:val="Hyperlink"/>
            <w:rFonts w:ascii="Arial" w:hAnsi="Arial" w:cs="Arial"/>
            <w:bCs/>
          </w:rPr>
          <w:t>www.vt-rpp-evaluation.org</w:t>
        </w:r>
      </w:hyperlink>
      <w:r w:rsidR="00184395">
        <w:rPr>
          <w:rStyle w:val="Hyperlink"/>
          <w:rFonts w:ascii="Arial" w:hAnsi="Arial" w:cs="Arial"/>
          <w:bCs/>
          <w:u w:val="none"/>
        </w:rPr>
        <w:t xml:space="preserve"> </w:t>
      </w:r>
      <w:r w:rsidR="00184395">
        <w:rPr>
          <w:rStyle w:val="Hyperlink"/>
          <w:rFonts w:ascii="Arial" w:hAnsi="Arial" w:cs="Arial"/>
          <w:bCs/>
          <w:color w:val="auto"/>
          <w:u w:val="none"/>
        </w:rPr>
        <w:t>.</w:t>
      </w:r>
    </w:p>
    <w:bookmarkEnd w:id="0"/>
    <w:p w14:paraId="45CF3C2E" w14:textId="34770C51" w:rsidR="00DF771E" w:rsidRPr="009911D2" w:rsidRDefault="00311480" w:rsidP="00CB2C75">
      <w:pPr>
        <w:spacing w:after="120" w:line="240" w:lineRule="auto"/>
        <w:rPr>
          <w:rFonts w:ascii="Arial" w:hAnsi="Arial" w:cs="Arial"/>
          <w:b/>
          <w:bCs/>
          <w:color w:val="008080"/>
          <w:sz w:val="28"/>
          <w:szCs w:val="28"/>
        </w:rPr>
      </w:pPr>
      <w:r w:rsidRPr="009911D2">
        <w:rPr>
          <w:rFonts w:ascii="Arial" w:hAnsi="Arial" w:cs="Arial"/>
          <w:b/>
          <w:bCs/>
          <w:color w:val="008080"/>
          <w:sz w:val="28"/>
          <w:szCs w:val="28"/>
        </w:rPr>
        <w:t>Methods</w:t>
      </w:r>
    </w:p>
    <w:p w14:paraId="45FF36D3" w14:textId="79F4ADEF" w:rsidR="00B535BF" w:rsidRDefault="009911D2" w:rsidP="00B535BF">
      <w:pPr>
        <w:spacing w:after="120" w:line="240" w:lineRule="auto"/>
        <w:rPr>
          <w:rFonts w:ascii="Arial" w:hAnsi="Arial" w:cs="Arial"/>
          <w:bCs/>
        </w:rPr>
      </w:pPr>
      <w:r>
        <w:rPr>
          <w:rFonts w:ascii="Arial" w:hAnsi="Arial" w:cs="Arial"/>
          <w:bCs/>
        </w:rPr>
        <w:t xml:space="preserve">For each of the three years 2014, 2016, and 2018, </w:t>
      </w:r>
      <w:r w:rsidR="00311480" w:rsidRPr="00DF771E">
        <w:rPr>
          <w:rFonts w:ascii="Arial" w:hAnsi="Arial" w:cs="Arial"/>
          <w:bCs/>
        </w:rPr>
        <w:t xml:space="preserve">Vermont residents ages 18 to 25 were recruited through Facebook ads </w:t>
      </w:r>
      <w:r w:rsidR="00311480" w:rsidRPr="00DF771E">
        <w:rPr>
          <w:rFonts w:ascii="Arial" w:hAnsi="Arial" w:cs="Arial"/>
          <w:bCs/>
          <w:color w:val="000000"/>
        </w:rPr>
        <w:t xml:space="preserve">to participate in an </w:t>
      </w:r>
      <w:r>
        <w:rPr>
          <w:rFonts w:ascii="Arial" w:hAnsi="Arial" w:cs="Arial"/>
          <w:bCs/>
          <w:color w:val="000000"/>
        </w:rPr>
        <w:t xml:space="preserve">online survey.  The surveys were conducted in the spring of each year, for between eight and </w:t>
      </w:r>
      <w:r w:rsidR="00FC113B">
        <w:rPr>
          <w:rFonts w:ascii="Arial" w:hAnsi="Arial" w:cs="Arial"/>
          <w:bCs/>
          <w:color w:val="000000"/>
        </w:rPr>
        <w:t>ten</w:t>
      </w:r>
      <w:r>
        <w:rPr>
          <w:rFonts w:ascii="Arial" w:hAnsi="Arial" w:cs="Arial"/>
          <w:bCs/>
          <w:color w:val="000000"/>
        </w:rPr>
        <w:t xml:space="preserve"> weeks during the months of March through May.  The ads were designed to catch the attention of a broad range of young adults and highlighted the chance for </w:t>
      </w:r>
      <w:r w:rsidR="00662A4C">
        <w:rPr>
          <w:rFonts w:ascii="Arial" w:hAnsi="Arial" w:cs="Arial"/>
          <w:bCs/>
          <w:color w:val="000000"/>
        </w:rPr>
        <w:t>a randomly drawn respondent</w:t>
      </w:r>
      <w:r>
        <w:rPr>
          <w:rFonts w:ascii="Arial" w:hAnsi="Arial" w:cs="Arial"/>
          <w:bCs/>
          <w:color w:val="000000"/>
        </w:rPr>
        <w:t xml:space="preserve"> </w:t>
      </w:r>
      <w:r w:rsidR="00662A4C">
        <w:rPr>
          <w:rFonts w:ascii="Arial" w:hAnsi="Arial" w:cs="Arial"/>
          <w:bCs/>
          <w:color w:val="000000"/>
        </w:rPr>
        <w:t xml:space="preserve">to win a weekly </w:t>
      </w:r>
      <w:r>
        <w:rPr>
          <w:rFonts w:ascii="Arial" w:hAnsi="Arial" w:cs="Arial"/>
          <w:bCs/>
          <w:color w:val="000000"/>
        </w:rPr>
        <w:t>cash prize</w:t>
      </w:r>
      <w:r w:rsidR="00662A4C">
        <w:rPr>
          <w:rFonts w:ascii="Arial" w:hAnsi="Arial" w:cs="Arial"/>
          <w:bCs/>
          <w:color w:val="000000"/>
        </w:rPr>
        <w:t>.  The number of usable surveys obtained was 3200 in 2014</w:t>
      </w:r>
      <w:r w:rsidR="00662A4C">
        <w:rPr>
          <w:rStyle w:val="FootnoteReference"/>
          <w:rFonts w:ascii="Arial" w:hAnsi="Arial" w:cs="Arial"/>
          <w:bCs/>
          <w:color w:val="000000"/>
        </w:rPr>
        <w:footnoteReference w:id="1"/>
      </w:r>
      <w:r w:rsidR="00662A4C">
        <w:rPr>
          <w:rFonts w:ascii="Arial" w:hAnsi="Arial" w:cs="Arial"/>
          <w:bCs/>
          <w:color w:val="000000"/>
        </w:rPr>
        <w:t xml:space="preserve">, 3062 in 2016, and 2365 in 2018. </w:t>
      </w:r>
    </w:p>
    <w:p w14:paraId="62F84AA5" w14:textId="57947E2F" w:rsidR="00B535BF" w:rsidRDefault="005944F1" w:rsidP="00B535BF">
      <w:pPr>
        <w:spacing w:after="120" w:line="240" w:lineRule="auto"/>
        <w:rPr>
          <w:rFonts w:ascii="Arial" w:hAnsi="Arial" w:cs="Arial"/>
        </w:rPr>
      </w:pPr>
      <w:r w:rsidRPr="005944F1">
        <w:rPr>
          <w:rFonts w:ascii="Arial" w:hAnsi="Arial" w:cs="Arial"/>
        </w:rPr>
        <w:t xml:space="preserve">The </w:t>
      </w:r>
      <w:r w:rsidR="00B535BF">
        <w:rPr>
          <w:rFonts w:ascii="Arial" w:hAnsi="Arial" w:cs="Arial"/>
        </w:rPr>
        <w:t>online survey was designed to be taken using a variety of internet-connected devices, and t</w:t>
      </w:r>
      <w:r w:rsidR="00D110F9">
        <w:rPr>
          <w:rFonts w:ascii="Arial" w:hAnsi="Arial" w:cs="Arial"/>
        </w:rPr>
        <w:t>o require</w:t>
      </w:r>
      <w:r w:rsidR="00B535BF">
        <w:rPr>
          <w:rFonts w:ascii="Arial" w:hAnsi="Arial" w:cs="Arial"/>
        </w:rPr>
        <w:t xml:space="preserve"> about 10 to 15 minutes. Survey items include background demographics and questions about substance use and perceptions related to substance use such as the ease of obtaining them and the level of risk they pose to users.  Survey content varied slightly from year to year.  For example, the 2018 survey contained </w:t>
      </w:r>
      <w:r w:rsidR="007C7AC0">
        <w:rPr>
          <w:rFonts w:ascii="Arial" w:hAnsi="Arial" w:cs="Arial"/>
        </w:rPr>
        <w:t xml:space="preserve">several </w:t>
      </w:r>
      <w:r w:rsidR="00B535BF">
        <w:rPr>
          <w:rFonts w:ascii="Arial" w:hAnsi="Arial" w:cs="Arial"/>
        </w:rPr>
        <w:t xml:space="preserve">questions </w:t>
      </w:r>
      <w:r w:rsidR="00FF40FC" w:rsidRPr="00FF40FC">
        <w:rPr>
          <w:rFonts w:ascii="Arial" w:hAnsi="Arial" w:cs="Arial"/>
        </w:rPr>
        <w:t>regarding use of tobacco products and vaping devices</w:t>
      </w:r>
      <w:r w:rsidR="00FF40FC">
        <w:rPr>
          <w:rFonts w:ascii="Arial" w:hAnsi="Arial" w:cs="Arial"/>
        </w:rPr>
        <w:t xml:space="preserve">.  </w:t>
      </w:r>
      <w:r w:rsidR="00C77535">
        <w:rPr>
          <w:rFonts w:ascii="Arial" w:hAnsi="Arial" w:cs="Arial"/>
        </w:rPr>
        <w:t xml:space="preserve">Copies of the survey are available </w:t>
      </w:r>
      <w:r w:rsidR="00E359AC">
        <w:rPr>
          <w:rFonts w:ascii="Arial" w:hAnsi="Arial" w:cs="Arial"/>
        </w:rPr>
        <w:t>on the RPP evaluation website.</w:t>
      </w:r>
    </w:p>
    <w:p w14:paraId="21CE9484" w14:textId="07F68A1B" w:rsidR="004330D8" w:rsidRDefault="00467E02" w:rsidP="00B535BF">
      <w:pPr>
        <w:spacing w:after="120" w:line="240" w:lineRule="auto"/>
        <w:rPr>
          <w:rFonts w:ascii="Arial" w:hAnsi="Arial" w:cs="Arial"/>
        </w:rPr>
      </w:pPr>
      <w:r>
        <w:rPr>
          <w:rFonts w:ascii="Arial" w:hAnsi="Arial" w:cs="Arial"/>
        </w:rPr>
        <w:t xml:space="preserve">Although Facebook is widely used by the </w:t>
      </w:r>
      <w:proofErr w:type="gramStart"/>
      <w:r>
        <w:rPr>
          <w:rFonts w:ascii="Arial" w:hAnsi="Arial" w:cs="Arial"/>
        </w:rPr>
        <w:t>vast majority</w:t>
      </w:r>
      <w:proofErr w:type="gramEnd"/>
      <w:r>
        <w:rPr>
          <w:rFonts w:ascii="Arial" w:hAnsi="Arial" w:cs="Arial"/>
        </w:rPr>
        <w:t xml:space="preserve"> of young adults in the U.S., the </w:t>
      </w:r>
      <w:r w:rsidR="008C5C54">
        <w:rPr>
          <w:rFonts w:ascii="Arial" w:hAnsi="Arial" w:cs="Arial"/>
        </w:rPr>
        <w:t>use of this</w:t>
      </w:r>
      <w:r>
        <w:rPr>
          <w:rFonts w:ascii="Arial" w:hAnsi="Arial" w:cs="Arial"/>
        </w:rPr>
        <w:t xml:space="preserve"> medium </w:t>
      </w:r>
      <w:r w:rsidR="008C5C54">
        <w:rPr>
          <w:rFonts w:ascii="Arial" w:hAnsi="Arial" w:cs="Arial"/>
        </w:rPr>
        <w:t xml:space="preserve">for recruiting survey respondents </w:t>
      </w:r>
      <w:r>
        <w:rPr>
          <w:rFonts w:ascii="Arial" w:hAnsi="Arial" w:cs="Arial"/>
        </w:rPr>
        <w:t xml:space="preserve">combined </w:t>
      </w:r>
      <w:r w:rsidR="008C5C54">
        <w:rPr>
          <w:rFonts w:ascii="Arial" w:hAnsi="Arial" w:cs="Arial"/>
        </w:rPr>
        <w:t xml:space="preserve">with the </w:t>
      </w:r>
      <w:r>
        <w:rPr>
          <w:rFonts w:ascii="Arial" w:hAnsi="Arial" w:cs="Arial"/>
        </w:rPr>
        <w:t xml:space="preserve">self-selection </w:t>
      </w:r>
      <w:r w:rsidR="008C5C54">
        <w:rPr>
          <w:rFonts w:ascii="Arial" w:hAnsi="Arial" w:cs="Arial"/>
        </w:rPr>
        <w:t>by respondents to participate yields a “convenience sample”</w:t>
      </w:r>
      <w:r w:rsidR="00EA1A51">
        <w:rPr>
          <w:rFonts w:ascii="Arial" w:hAnsi="Arial" w:cs="Arial"/>
        </w:rPr>
        <w:t xml:space="preserve"> rather than a truly representative sample of </w:t>
      </w:r>
      <w:r w:rsidR="007E7751">
        <w:rPr>
          <w:rFonts w:ascii="Arial" w:hAnsi="Arial" w:cs="Arial"/>
        </w:rPr>
        <w:t xml:space="preserve">all young adults in Vermont.  </w:t>
      </w:r>
      <w:r w:rsidR="00EA1A51">
        <w:rPr>
          <w:rFonts w:ascii="Arial" w:hAnsi="Arial" w:cs="Arial"/>
        </w:rPr>
        <w:t>To enhance the representativeness of the samples, t</w:t>
      </w:r>
      <w:r w:rsidR="005944F1" w:rsidRPr="005944F1">
        <w:rPr>
          <w:rFonts w:ascii="Arial" w:hAnsi="Arial" w:cs="Arial"/>
        </w:rPr>
        <w:t xml:space="preserve">he data </w:t>
      </w:r>
      <w:r w:rsidR="00B535BF">
        <w:rPr>
          <w:rFonts w:ascii="Arial" w:hAnsi="Arial" w:cs="Arial"/>
        </w:rPr>
        <w:t xml:space="preserve">from all three years </w:t>
      </w:r>
      <w:r w:rsidR="005944F1" w:rsidRPr="005944F1">
        <w:rPr>
          <w:rFonts w:ascii="Arial" w:hAnsi="Arial" w:cs="Arial"/>
        </w:rPr>
        <w:t>were weighted to reflect the young adult population of Vermont</w:t>
      </w:r>
      <w:r w:rsidR="00B535BF">
        <w:rPr>
          <w:rFonts w:ascii="Arial" w:hAnsi="Arial" w:cs="Arial"/>
        </w:rPr>
        <w:t xml:space="preserve"> in 2010</w:t>
      </w:r>
      <w:r w:rsidR="005944F1" w:rsidRPr="005944F1">
        <w:rPr>
          <w:rFonts w:ascii="Arial" w:hAnsi="Arial" w:cs="Arial"/>
        </w:rPr>
        <w:t xml:space="preserve"> with respect to age group, sex, and county of residence.  </w:t>
      </w:r>
      <w:r w:rsidR="00EA1A51">
        <w:rPr>
          <w:rFonts w:ascii="Arial" w:hAnsi="Arial" w:cs="Arial"/>
        </w:rPr>
        <w:t>The weighted s</w:t>
      </w:r>
      <w:r w:rsidR="005944F1" w:rsidRPr="005944F1">
        <w:rPr>
          <w:rFonts w:ascii="Arial" w:hAnsi="Arial" w:cs="Arial"/>
        </w:rPr>
        <w:t xml:space="preserve">tate estimates for </w:t>
      </w:r>
      <w:r w:rsidR="00EA1A51">
        <w:rPr>
          <w:rFonts w:ascii="Arial" w:hAnsi="Arial" w:cs="Arial"/>
        </w:rPr>
        <w:t xml:space="preserve">a set of </w:t>
      </w:r>
      <w:r w:rsidR="005944F1" w:rsidRPr="005944F1">
        <w:rPr>
          <w:rFonts w:ascii="Arial" w:hAnsi="Arial" w:cs="Arial"/>
        </w:rPr>
        <w:t xml:space="preserve">key </w:t>
      </w:r>
      <w:r w:rsidR="00EA1A51">
        <w:rPr>
          <w:rFonts w:ascii="Arial" w:hAnsi="Arial" w:cs="Arial"/>
        </w:rPr>
        <w:t>substance use measures match</w:t>
      </w:r>
      <w:r w:rsidR="005944F1" w:rsidRPr="005944F1">
        <w:rPr>
          <w:rFonts w:ascii="Arial" w:hAnsi="Arial" w:cs="Arial"/>
        </w:rPr>
        <w:t xml:space="preserve"> closely with those obtained from the National Household Survey on D</w:t>
      </w:r>
      <w:r w:rsidR="00B535BF">
        <w:rPr>
          <w:rFonts w:ascii="Arial" w:hAnsi="Arial" w:cs="Arial"/>
        </w:rPr>
        <w:t>rug Abuse</w:t>
      </w:r>
      <w:r w:rsidR="00EA1A51">
        <w:rPr>
          <w:rFonts w:ascii="Arial" w:hAnsi="Arial" w:cs="Arial"/>
        </w:rPr>
        <w:t xml:space="preserve"> for the same years and age group</w:t>
      </w:r>
      <w:r w:rsidR="00B535BF">
        <w:rPr>
          <w:rFonts w:ascii="Arial" w:hAnsi="Arial" w:cs="Arial"/>
        </w:rPr>
        <w:t xml:space="preserve">, thus supporting the </w:t>
      </w:r>
      <w:r w:rsidR="004330D8">
        <w:rPr>
          <w:rFonts w:ascii="Arial" w:hAnsi="Arial" w:cs="Arial"/>
        </w:rPr>
        <w:t xml:space="preserve">usefulness of the sample for reflecting statewide </w:t>
      </w:r>
      <w:r w:rsidR="007E7751">
        <w:rPr>
          <w:rFonts w:ascii="Arial" w:hAnsi="Arial" w:cs="Arial"/>
        </w:rPr>
        <w:t xml:space="preserve">rates, </w:t>
      </w:r>
      <w:r w:rsidR="004330D8">
        <w:rPr>
          <w:rFonts w:ascii="Arial" w:hAnsi="Arial" w:cs="Arial"/>
        </w:rPr>
        <w:t>patterns</w:t>
      </w:r>
      <w:r w:rsidR="007E7751">
        <w:rPr>
          <w:rFonts w:ascii="Arial" w:hAnsi="Arial" w:cs="Arial"/>
        </w:rPr>
        <w:t>,</w:t>
      </w:r>
      <w:r w:rsidR="004330D8">
        <w:rPr>
          <w:rFonts w:ascii="Arial" w:hAnsi="Arial" w:cs="Arial"/>
        </w:rPr>
        <w:t xml:space="preserve"> and trends regarding substance use behaviors.  </w:t>
      </w:r>
    </w:p>
    <w:p w14:paraId="50D1FE3A" w14:textId="44609ADF" w:rsidR="00F80321" w:rsidRPr="00EB7B62" w:rsidRDefault="00CB2C75" w:rsidP="00CB2C75">
      <w:pPr>
        <w:spacing w:after="120" w:line="240" w:lineRule="auto"/>
        <w:rPr>
          <w:rFonts w:ascii="Arial" w:hAnsi="Arial" w:cs="Arial"/>
          <w:b/>
          <w:bCs/>
          <w:color w:val="008080"/>
          <w:sz w:val="28"/>
          <w:szCs w:val="28"/>
        </w:rPr>
      </w:pPr>
      <w:r>
        <w:rPr>
          <w:rFonts w:ascii="Arial" w:hAnsi="Arial" w:cs="Arial"/>
          <w:b/>
          <w:bCs/>
          <w:color w:val="008080"/>
          <w:sz w:val="28"/>
          <w:szCs w:val="28"/>
        </w:rPr>
        <w:t>Summary Tables</w:t>
      </w:r>
      <w:r w:rsidR="00547037" w:rsidRPr="00EB7B62">
        <w:rPr>
          <w:rFonts w:ascii="Arial" w:hAnsi="Arial" w:cs="Arial"/>
          <w:b/>
          <w:bCs/>
          <w:color w:val="008080"/>
          <w:sz w:val="28"/>
          <w:szCs w:val="28"/>
        </w:rPr>
        <w:t xml:space="preserve"> </w:t>
      </w:r>
    </w:p>
    <w:p w14:paraId="518007F3" w14:textId="75B8F895" w:rsidR="00F80321" w:rsidRDefault="00CB2C75" w:rsidP="00DF771E">
      <w:pPr>
        <w:spacing w:after="0" w:line="240" w:lineRule="auto"/>
        <w:rPr>
          <w:rFonts w:ascii="Arial" w:hAnsi="Arial" w:cs="Arial"/>
          <w:bCs/>
        </w:rPr>
      </w:pPr>
      <w:r>
        <w:rPr>
          <w:rFonts w:ascii="Arial" w:hAnsi="Arial" w:cs="Arial"/>
          <w:bCs/>
        </w:rPr>
        <w:t xml:space="preserve">The findings from the 2018 survey have been summarized in </w:t>
      </w:r>
      <w:r w:rsidR="00D110F9">
        <w:rPr>
          <w:rFonts w:ascii="Arial" w:hAnsi="Arial" w:cs="Arial"/>
          <w:bCs/>
        </w:rPr>
        <w:t xml:space="preserve">a </w:t>
      </w:r>
      <w:r>
        <w:rPr>
          <w:rFonts w:ascii="Arial" w:hAnsi="Arial" w:cs="Arial"/>
          <w:bCs/>
        </w:rPr>
        <w:t xml:space="preserve">series of tables available on the RPP evaluation website.  </w:t>
      </w:r>
      <w:r w:rsidR="005D2EFF">
        <w:rPr>
          <w:rFonts w:ascii="Arial" w:hAnsi="Arial" w:cs="Arial"/>
          <w:bCs/>
        </w:rPr>
        <w:t>For comparison purposes, some tables also include findings from the 2016 and 2014 surveys.  Available tables include:</w:t>
      </w:r>
    </w:p>
    <w:p w14:paraId="0BF51825" w14:textId="54AC00E2" w:rsidR="005D2EFF" w:rsidRDefault="005D2EFF" w:rsidP="00DF771E">
      <w:pPr>
        <w:spacing w:after="0" w:line="240" w:lineRule="auto"/>
        <w:rPr>
          <w:rFonts w:ascii="Arial" w:hAnsi="Arial" w:cs="Arial"/>
          <w:bCs/>
        </w:rPr>
      </w:pPr>
    </w:p>
    <w:p w14:paraId="50F7A898" w14:textId="4101FC05" w:rsidR="005D2EFF" w:rsidRDefault="005D2EFF" w:rsidP="005D2EFF">
      <w:pPr>
        <w:pStyle w:val="ListParagraph"/>
        <w:numPr>
          <w:ilvl w:val="0"/>
          <w:numId w:val="43"/>
        </w:numPr>
        <w:spacing w:after="0" w:line="240" w:lineRule="auto"/>
        <w:rPr>
          <w:rFonts w:ascii="Arial" w:hAnsi="Arial" w:cs="Arial"/>
          <w:bCs/>
        </w:rPr>
      </w:pPr>
      <w:r w:rsidRPr="005D2EFF">
        <w:rPr>
          <w:rFonts w:ascii="Arial" w:hAnsi="Arial" w:cs="Arial"/>
          <w:bCs/>
        </w:rPr>
        <w:t>Statewide Rates for All Survey Items: 2014, 2016, and 2018</w:t>
      </w:r>
    </w:p>
    <w:p w14:paraId="042E134D" w14:textId="7AF86216" w:rsidR="005D2EFF" w:rsidRDefault="005D2EFF" w:rsidP="00346D47">
      <w:pPr>
        <w:pStyle w:val="ListParagraph"/>
        <w:numPr>
          <w:ilvl w:val="0"/>
          <w:numId w:val="43"/>
        </w:numPr>
        <w:spacing w:after="0" w:line="240" w:lineRule="auto"/>
        <w:rPr>
          <w:rFonts w:ascii="Arial" w:hAnsi="Arial" w:cs="Arial"/>
          <w:bCs/>
        </w:rPr>
      </w:pPr>
      <w:r w:rsidRPr="005D2EFF">
        <w:rPr>
          <w:rFonts w:ascii="Arial" w:hAnsi="Arial" w:cs="Arial"/>
          <w:bCs/>
        </w:rPr>
        <w:t xml:space="preserve">Statewide Rates for All Survey Items </w:t>
      </w:r>
      <w:proofErr w:type="gramStart"/>
      <w:r w:rsidRPr="005D2EFF">
        <w:rPr>
          <w:rFonts w:ascii="Arial" w:hAnsi="Arial" w:cs="Arial"/>
          <w:bCs/>
        </w:rPr>
        <w:t>By</w:t>
      </w:r>
      <w:proofErr w:type="gramEnd"/>
      <w:r w:rsidRPr="005D2EFF">
        <w:rPr>
          <w:rFonts w:ascii="Arial" w:hAnsi="Arial" w:cs="Arial"/>
          <w:bCs/>
        </w:rPr>
        <w:t xml:space="preserve"> Age Group and Sex</w:t>
      </w:r>
    </w:p>
    <w:p w14:paraId="25D7F136" w14:textId="1533E37B" w:rsidR="005D2EFF" w:rsidRPr="005D2EFF" w:rsidRDefault="005D2EFF" w:rsidP="005D2EFF">
      <w:pPr>
        <w:pStyle w:val="ListParagraph"/>
        <w:numPr>
          <w:ilvl w:val="0"/>
          <w:numId w:val="43"/>
        </w:numPr>
        <w:spacing w:after="0" w:line="240" w:lineRule="auto"/>
        <w:rPr>
          <w:rFonts w:ascii="Arial" w:hAnsi="Arial" w:cs="Arial"/>
          <w:bCs/>
        </w:rPr>
      </w:pPr>
      <w:r w:rsidRPr="005D2EFF">
        <w:rPr>
          <w:rFonts w:ascii="Arial" w:hAnsi="Arial" w:cs="Arial"/>
          <w:bCs/>
        </w:rPr>
        <w:t>Full-time College Student Tables</w:t>
      </w:r>
    </w:p>
    <w:p w14:paraId="623BB3A9" w14:textId="77777777" w:rsidR="005D2EFF" w:rsidRPr="005D2EFF" w:rsidRDefault="005D2EFF" w:rsidP="005D2EFF">
      <w:pPr>
        <w:spacing w:after="0" w:line="240" w:lineRule="auto"/>
        <w:rPr>
          <w:rFonts w:ascii="Arial" w:hAnsi="Arial" w:cs="Arial"/>
          <w:bCs/>
        </w:rPr>
      </w:pPr>
    </w:p>
    <w:p w14:paraId="359D8E59" w14:textId="6AA92A26" w:rsidR="00DF771E" w:rsidRPr="00DF771E" w:rsidRDefault="00DF771E" w:rsidP="00DF771E">
      <w:pPr>
        <w:spacing w:after="0" w:line="240" w:lineRule="auto"/>
        <w:rPr>
          <w:rFonts w:ascii="Arial" w:hAnsi="Arial" w:cs="Arial"/>
          <w:bCs/>
        </w:rPr>
      </w:pPr>
      <w:r w:rsidRPr="00DF771E">
        <w:rPr>
          <w:rFonts w:ascii="Arial" w:hAnsi="Arial" w:cs="Arial"/>
          <w:bCs/>
        </w:rPr>
        <w:lastRenderedPageBreak/>
        <w:t>All items in the</w:t>
      </w:r>
      <w:r w:rsidR="005D2EFF">
        <w:rPr>
          <w:rFonts w:ascii="Arial" w:hAnsi="Arial" w:cs="Arial"/>
          <w:bCs/>
        </w:rPr>
        <w:t>se</w:t>
      </w:r>
      <w:r w:rsidRPr="00DF771E">
        <w:rPr>
          <w:rFonts w:ascii="Arial" w:hAnsi="Arial" w:cs="Arial"/>
          <w:bCs/>
        </w:rPr>
        <w:t xml:space="preserve"> </w:t>
      </w:r>
      <w:r w:rsidR="005D2EFF">
        <w:rPr>
          <w:rFonts w:ascii="Arial" w:hAnsi="Arial" w:cs="Arial"/>
          <w:bCs/>
        </w:rPr>
        <w:t>tables</w:t>
      </w:r>
      <w:r w:rsidRPr="00DF771E">
        <w:rPr>
          <w:rFonts w:ascii="Arial" w:hAnsi="Arial" w:cs="Arial"/>
          <w:bCs/>
        </w:rPr>
        <w:t xml:space="preserve"> are summarized as the percent of respondents reporting a </w:t>
      </w:r>
      <w:proofErr w:type="gramStart"/>
      <w:r w:rsidRPr="00DF771E">
        <w:rPr>
          <w:rFonts w:ascii="Arial" w:hAnsi="Arial" w:cs="Arial"/>
          <w:bCs/>
        </w:rPr>
        <w:t>particular behavior</w:t>
      </w:r>
      <w:proofErr w:type="gramEnd"/>
      <w:r w:rsidRPr="00DF771E">
        <w:rPr>
          <w:rFonts w:ascii="Arial" w:hAnsi="Arial" w:cs="Arial"/>
          <w:bCs/>
        </w:rPr>
        <w:t xml:space="preserve"> or perception (i.e., the “prevalence rate”).  This approach produc</w:t>
      </w:r>
      <w:r w:rsidR="005D2EFF">
        <w:rPr>
          <w:rFonts w:ascii="Arial" w:hAnsi="Arial" w:cs="Arial"/>
          <w:bCs/>
        </w:rPr>
        <w:t xml:space="preserve">es a very compact report </w:t>
      </w:r>
      <w:r w:rsidRPr="00DF771E">
        <w:rPr>
          <w:rFonts w:ascii="Arial" w:hAnsi="Arial" w:cs="Arial"/>
          <w:bCs/>
        </w:rPr>
        <w:t xml:space="preserve">and allows for easier comparisons across many different survey items.  Using this approach required “cut-points” to be identified for items with multiple response options.  For example, the prevalence rate for the perceived risk of harm from using substances was defined as the percent of respondents who perceived the risk of harm to be either </w:t>
      </w:r>
      <w:r w:rsidRPr="00DF771E">
        <w:rPr>
          <w:rFonts w:ascii="Arial" w:hAnsi="Arial" w:cs="Arial"/>
          <w:bCs/>
          <w:u w:val="single"/>
        </w:rPr>
        <w:t>no risk</w:t>
      </w:r>
      <w:r w:rsidRPr="00DF771E">
        <w:rPr>
          <w:rFonts w:ascii="Arial" w:hAnsi="Arial" w:cs="Arial"/>
          <w:bCs/>
        </w:rPr>
        <w:t xml:space="preserve"> or </w:t>
      </w:r>
      <w:r w:rsidRPr="00DF771E">
        <w:rPr>
          <w:rFonts w:ascii="Arial" w:hAnsi="Arial" w:cs="Arial"/>
          <w:bCs/>
          <w:u w:val="single"/>
        </w:rPr>
        <w:t>slight risk</w:t>
      </w:r>
      <w:r w:rsidRPr="00DF771E">
        <w:rPr>
          <w:rFonts w:ascii="Arial" w:hAnsi="Arial" w:cs="Arial"/>
          <w:bCs/>
        </w:rPr>
        <w:t xml:space="preserve">.  For some such items, additional prevalence rates were defined using different cut-points (e.g., </w:t>
      </w:r>
      <w:r w:rsidRPr="00DF771E">
        <w:rPr>
          <w:rFonts w:ascii="Arial" w:hAnsi="Arial" w:cs="Arial"/>
          <w:bCs/>
          <w:u w:val="single"/>
        </w:rPr>
        <w:t>no risk</w:t>
      </w:r>
      <w:r w:rsidRPr="00DF771E">
        <w:rPr>
          <w:rFonts w:ascii="Arial" w:hAnsi="Arial" w:cs="Arial"/>
          <w:bCs/>
        </w:rPr>
        <w:t xml:space="preserve"> only) if the initial cut-point resulted in a prevalence rate that was </w:t>
      </w:r>
      <w:r w:rsidR="00D110F9">
        <w:rPr>
          <w:rFonts w:ascii="Arial" w:hAnsi="Arial" w:cs="Arial"/>
          <w:bCs/>
        </w:rPr>
        <w:t xml:space="preserve">close to the 100% ceiling </w:t>
      </w:r>
      <w:r w:rsidRPr="00DF771E">
        <w:rPr>
          <w:rFonts w:ascii="Arial" w:hAnsi="Arial" w:cs="Arial"/>
          <w:bCs/>
        </w:rPr>
        <w:t xml:space="preserve">(e.g., greater than about 75%).  The response options </w:t>
      </w:r>
      <w:r w:rsidR="00FC113B">
        <w:rPr>
          <w:rFonts w:ascii="Arial" w:hAnsi="Arial" w:cs="Arial"/>
          <w:bCs/>
        </w:rPr>
        <w:t xml:space="preserve">used to define </w:t>
      </w:r>
      <w:r w:rsidRPr="00DF771E">
        <w:rPr>
          <w:rFonts w:ascii="Arial" w:hAnsi="Arial" w:cs="Arial"/>
          <w:bCs/>
        </w:rPr>
        <w:t>each of these prevalence rates are indicated in the tables.</w:t>
      </w:r>
    </w:p>
    <w:p w14:paraId="786AC1E6" w14:textId="77777777" w:rsidR="00DF771E" w:rsidRPr="00DF771E" w:rsidRDefault="00DF771E" w:rsidP="00DF771E">
      <w:pPr>
        <w:spacing w:after="0" w:line="240" w:lineRule="auto"/>
        <w:rPr>
          <w:rFonts w:ascii="Arial" w:hAnsi="Arial" w:cs="Arial"/>
          <w:bCs/>
        </w:rPr>
      </w:pPr>
    </w:p>
    <w:p w14:paraId="52EE2F4B" w14:textId="7E1F26B8" w:rsidR="005D2EFF" w:rsidRDefault="00291D15" w:rsidP="00DF771E">
      <w:pPr>
        <w:spacing w:after="0" w:line="240" w:lineRule="auto"/>
        <w:rPr>
          <w:rFonts w:ascii="Arial" w:hAnsi="Arial" w:cs="Arial"/>
          <w:bCs/>
        </w:rPr>
      </w:pPr>
      <w:r w:rsidRPr="00291D15">
        <w:rPr>
          <w:rFonts w:ascii="Arial" w:hAnsi="Arial" w:cs="Arial"/>
          <w:bCs/>
        </w:rPr>
        <w:t xml:space="preserve">Each set of tables provides prevalence rates for all the items in the </w:t>
      </w:r>
      <w:r>
        <w:rPr>
          <w:rFonts w:ascii="Arial" w:hAnsi="Arial" w:cs="Arial"/>
          <w:bCs/>
        </w:rPr>
        <w:t xml:space="preserve">2018 </w:t>
      </w:r>
      <w:r w:rsidRPr="00291D15">
        <w:rPr>
          <w:rFonts w:ascii="Arial" w:hAnsi="Arial" w:cs="Arial"/>
          <w:bCs/>
        </w:rPr>
        <w:t xml:space="preserve">survey except those intended for internal use </w:t>
      </w:r>
      <w:r w:rsidR="00EB02B5">
        <w:rPr>
          <w:rFonts w:ascii="Arial" w:hAnsi="Arial" w:cs="Arial"/>
          <w:bCs/>
        </w:rPr>
        <w:t xml:space="preserve">only </w:t>
      </w:r>
      <w:r w:rsidRPr="00291D15">
        <w:rPr>
          <w:rFonts w:ascii="Arial" w:hAnsi="Arial" w:cs="Arial"/>
          <w:bCs/>
        </w:rPr>
        <w:t xml:space="preserve">by ADAP.  </w:t>
      </w:r>
      <w:r w:rsidR="004D26B7">
        <w:rPr>
          <w:rFonts w:ascii="Arial" w:hAnsi="Arial" w:cs="Arial"/>
          <w:bCs/>
        </w:rPr>
        <w:t xml:space="preserve">For </w:t>
      </w:r>
      <w:r w:rsidR="007C5A2E">
        <w:rPr>
          <w:rFonts w:ascii="Arial" w:hAnsi="Arial" w:cs="Arial"/>
          <w:bCs/>
        </w:rPr>
        <w:t xml:space="preserve">2018 </w:t>
      </w:r>
      <w:r w:rsidR="004D26B7">
        <w:rPr>
          <w:rFonts w:ascii="Arial" w:hAnsi="Arial" w:cs="Arial"/>
          <w:bCs/>
        </w:rPr>
        <w:t xml:space="preserve">items not included in the 2014 or 2016 surveys, the table cells for those items and years are shaded gray.  </w:t>
      </w:r>
      <w:r w:rsidRPr="00291D15">
        <w:rPr>
          <w:rFonts w:ascii="Arial" w:hAnsi="Arial" w:cs="Arial"/>
          <w:bCs/>
        </w:rPr>
        <w:t xml:space="preserve">Some items, or sets of items, are applicable </w:t>
      </w:r>
      <w:r w:rsidR="00DF771E" w:rsidRPr="00DF771E">
        <w:rPr>
          <w:rFonts w:ascii="Arial" w:hAnsi="Arial" w:cs="Arial"/>
          <w:bCs/>
        </w:rPr>
        <w:t>only to respondents who provided a positive response to a previous question</w:t>
      </w:r>
      <w:r w:rsidR="00C77535">
        <w:rPr>
          <w:rFonts w:ascii="Arial" w:hAnsi="Arial" w:cs="Arial"/>
          <w:bCs/>
        </w:rPr>
        <w:t xml:space="preserve">.  These items are indented </w:t>
      </w:r>
      <w:r w:rsidR="00DF771E" w:rsidRPr="00DF771E">
        <w:rPr>
          <w:rFonts w:ascii="Arial" w:hAnsi="Arial" w:cs="Arial"/>
          <w:bCs/>
        </w:rPr>
        <w:t xml:space="preserve">and apply only to the subset of respondents who answered affirmatively to the item directly preceding the indented items. </w:t>
      </w:r>
    </w:p>
    <w:p w14:paraId="70A98453" w14:textId="37E5213B" w:rsidR="00C77535" w:rsidRDefault="00C77535" w:rsidP="00DF771E">
      <w:pPr>
        <w:spacing w:after="0" w:line="240" w:lineRule="auto"/>
        <w:rPr>
          <w:rFonts w:ascii="Arial" w:hAnsi="Arial" w:cs="Arial"/>
          <w:bCs/>
        </w:rPr>
      </w:pPr>
    </w:p>
    <w:p w14:paraId="65AAD7B0" w14:textId="4E78096A" w:rsidR="00C77535" w:rsidRPr="00C77535" w:rsidRDefault="00C77535" w:rsidP="00C77535">
      <w:pPr>
        <w:spacing w:after="0" w:line="240" w:lineRule="auto"/>
        <w:rPr>
          <w:rFonts w:ascii="Arial" w:hAnsi="Arial" w:cs="Arial"/>
          <w:bCs/>
        </w:rPr>
      </w:pPr>
      <w:r>
        <w:rPr>
          <w:rFonts w:ascii="Arial" w:hAnsi="Arial" w:cs="Arial"/>
          <w:bCs/>
        </w:rPr>
        <w:t>In all three sets of tables, statistically s</w:t>
      </w:r>
      <w:r w:rsidRPr="00C77535">
        <w:rPr>
          <w:rFonts w:ascii="Arial" w:hAnsi="Arial" w:cs="Arial"/>
          <w:bCs/>
        </w:rPr>
        <w:t xml:space="preserve">ignificant differences </w:t>
      </w:r>
      <w:r>
        <w:rPr>
          <w:rFonts w:ascii="Arial" w:hAnsi="Arial" w:cs="Arial"/>
          <w:bCs/>
        </w:rPr>
        <w:t xml:space="preserve">for </w:t>
      </w:r>
      <w:r w:rsidRPr="00C77535">
        <w:rPr>
          <w:rFonts w:ascii="Arial" w:hAnsi="Arial" w:cs="Arial"/>
          <w:bCs/>
        </w:rPr>
        <w:t xml:space="preserve">prevalence rates </w:t>
      </w:r>
      <w:r>
        <w:rPr>
          <w:rFonts w:ascii="Arial" w:hAnsi="Arial" w:cs="Arial"/>
          <w:bCs/>
        </w:rPr>
        <w:t xml:space="preserve">between years or between subgroups being compared </w:t>
      </w:r>
      <w:r w:rsidRPr="00C77535">
        <w:rPr>
          <w:rFonts w:ascii="Arial" w:hAnsi="Arial" w:cs="Arial"/>
          <w:bCs/>
        </w:rPr>
        <w:t>are noted as such</w:t>
      </w:r>
      <w:r w:rsidR="002711B2">
        <w:rPr>
          <w:rFonts w:ascii="Arial" w:hAnsi="Arial" w:cs="Arial"/>
          <w:bCs/>
        </w:rPr>
        <w:t xml:space="preserve"> with asterisks in table cells reserved for this purpose</w:t>
      </w:r>
      <w:r w:rsidRPr="00C77535">
        <w:rPr>
          <w:rFonts w:ascii="Arial" w:hAnsi="Arial" w:cs="Arial"/>
          <w:bCs/>
        </w:rPr>
        <w:t xml:space="preserve">. In these tables, differences at the p&lt;.10 level have been identified </w:t>
      </w:r>
      <w:bookmarkStart w:id="1" w:name="_GoBack"/>
      <w:bookmarkEnd w:id="1"/>
      <w:r w:rsidRPr="00C77535">
        <w:rPr>
          <w:rFonts w:ascii="Arial" w:hAnsi="Arial" w:cs="Arial"/>
          <w:bCs/>
        </w:rPr>
        <w:t>in addition to the more standard p&lt;.05 and p&lt;.01 levels.   Although this is helpful for identifying underlying patterns in the data, any such differences should be interpreted with extra caution and are sometimes referred to as being “marginally” significant.</w:t>
      </w:r>
      <w:r w:rsidR="000815F4">
        <w:rPr>
          <w:rFonts w:ascii="Arial" w:hAnsi="Arial" w:cs="Arial"/>
          <w:bCs/>
        </w:rPr>
        <w:t xml:space="preserve">  Significance tests for subgroup </w:t>
      </w:r>
      <w:r w:rsidR="002711B2">
        <w:rPr>
          <w:rFonts w:ascii="Arial" w:hAnsi="Arial" w:cs="Arial"/>
          <w:bCs/>
        </w:rPr>
        <w:t>or</w:t>
      </w:r>
      <w:r w:rsidR="000815F4">
        <w:rPr>
          <w:rFonts w:ascii="Arial" w:hAnsi="Arial" w:cs="Arial"/>
          <w:bCs/>
        </w:rPr>
        <w:t xml:space="preserve"> cross-year differences are provided </w:t>
      </w:r>
      <w:r w:rsidR="002711B2">
        <w:rPr>
          <w:rFonts w:ascii="Arial" w:hAnsi="Arial" w:cs="Arial"/>
          <w:bCs/>
        </w:rPr>
        <w:t>in the appropriate cells whenever possible</w:t>
      </w:r>
      <w:r w:rsidR="002711B2">
        <w:rPr>
          <w:rStyle w:val="FootnoteReference"/>
          <w:rFonts w:ascii="Arial" w:hAnsi="Arial" w:cs="Arial"/>
          <w:bCs/>
        </w:rPr>
        <w:footnoteReference w:id="2"/>
      </w:r>
      <w:r w:rsidR="002711B2">
        <w:rPr>
          <w:rFonts w:ascii="Arial" w:hAnsi="Arial" w:cs="Arial"/>
          <w:bCs/>
        </w:rPr>
        <w:t xml:space="preserve"> </w:t>
      </w:r>
      <w:r w:rsidR="000815F4">
        <w:rPr>
          <w:rFonts w:ascii="Arial" w:hAnsi="Arial" w:cs="Arial"/>
          <w:bCs/>
        </w:rPr>
        <w:t xml:space="preserve">for all survey items reported in each table except those pertaining to demographic characteristics.  </w:t>
      </w:r>
    </w:p>
    <w:p w14:paraId="6C389ACA" w14:textId="77777777" w:rsidR="00C77535" w:rsidRDefault="00C77535" w:rsidP="00DF771E">
      <w:pPr>
        <w:spacing w:after="0" w:line="240" w:lineRule="auto"/>
        <w:rPr>
          <w:rFonts w:ascii="Arial" w:hAnsi="Arial" w:cs="Arial"/>
          <w:bCs/>
        </w:rPr>
      </w:pPr>
    </w:p>
    <w:p w14:paraId="602DE7DE" w14:textId="77777777" w:rsidR="005D2EFF" w:rsidRPr="005D2EFF" w:rsidRDefault="005D2EFF" w:rsidP="00DF771E">
      <w:pPr>
        <w:spacing w:after="0" w:line="240" w:lineRule="auto"/>
        <w:rPr>
          <w:rFonts w:ascii="Arial" w:hAnsi="Arial" w:cs="Arial"/>
          <w:b/>
          <w:bCs/>
          <w:color w:val="008080"/>
          <w:sz w:val="28"/>
          <w:szCs w:val="28"/>
        </w:rPr>
      </w:pPr>
      <w:r w:rsidRPr="005D2EFF">
        <w:rPr>
          <w:rFonts w:ascii="Arial" w:hAnsi="Arial" w:cs="Arial"/>
          <w:b/>
          <w:bCs/>
          <w:color w:val="008080"/>
          <w:sz w:val="28"/>
          <w:szCs w:val="28"/>
        </w:rPr>
        <w:t>Other Formats for Survey Findings</w:t>
      </w:r>
    </w:p>
    <w:p w14:paraId="13DB72BB" w14:textId="77777777" w:rsidR="005D2EFF" w:rsidRDefault="005D2EFF" w:rsidP="00DF771E">
      <w:pPr>
        <w:spacing w:after="0" w:line="240" w:lineRule="auto"/>
        <w:rPr>
          <w:rFonts w:ascii="Arial" w:hAnsi="Arial" w:cs="Arial"/>
          <w:bCs/>
        </w:rPr>
      </w:pPr>
    </w:p>
    <w:p w14:paraId="735F3733" w14:textId="1921151B" w:rsidR="00DE572D" w:rsidRDefault="005D2EFF" w:rsidP="00DF771E">
      <w:pPr>
        <w:spacing w:after="0" w:line="240" w:lineRule="auto"/>
        <w:rPr>
          <w:rFonts w:ascii="Arial" w:hAnsi="Arial" w:cs="Arial"/>
          <w:bCs/>
        </w:rPr>
      </w:pPr>
      <w:r>
        <w:rPr>
          <w:rFonts w:ascii="Arial" w:hAnsi="Arial" w:cs="Arial"/>
          <w:bCs/>
        </w:rPr>
        <w:t xml:space="preserve">In addition to </w:t>
      </w:r>
      <w:r w:rsidR="00291D15">
        <w:rPr>
          <w:rFonts w:ascii="Arial" w:hAnsi="Arial" w:cs="Arial"/>
          <w:bCs/>
        </w:rPr>
        <w:t xml:space="preserve">the </w:t>
      </w:r>
      <w:r>
        <w:rPr>
          <w:rFonts w:ascii="Arial" w:hAnsi="Arial" w:cs="Arial"/>
          <w:bCs/>
        </w:rPr>
        <w:t xml:space="preserve">summary data tables described above, </w:t>
      </w:r>
      <w:r w:rsidR="00DE572D">
        <w:rPr>
          <w:rFonts w:ascii="Arial" w:hAnsi="Arial" w:cs="Arial"/>
          <w:bCs/>
        </w:rPr>
        <w:t xml:space="preserve">some </w:t>
      </w:r>
      <w:r>
        <w:rPr>
          <w:rFonts w:ascii="Arial" w:hAnsi="Arial" w:cs="Arial"/>
          <w:bCs/>
        </w:rPr>
        <w:t xml:space="preserve">findings from the </w:t>
      </w:r>
      <w:r w:rsidR="00DE572D">
        <w:rPr>
          <w:rFonts w:ascii="Arial" w:hAnsi="Arial" w:cs="Arial"/>
          <w:bCs/>
        </w:rPr>
        <w:t xml:space="preserve">YAS are also </w:t>
      </w:r>
      <w:r>
        <w:rPr>
          <w:rFonts w:ascii="Arial" w:hAnsi="Arial" w:cs="Arial"/>
          <w:bCs/>
        </w:rPr>
        <w:t xml:space="preserve">packaged in </w:t>
      </w:r>
      <w:r w:rsidR="00DE572D">
        <w:rPr>
          <w:rFonts w:ascii="Arial" w:hAnsi="Arial" w:cs="Arial"/>
          <w:bCs/>
        </w:rPr>
        <w:t xml:space="preserve">other </w:t>
      </w:r>
      <w:r>
        <w:rPr>
          <w:rFonts w:ascii="Arial" w:hAnsi="Arial" w:cs="Arial"/>
          <w:bCs/>
        </w:rPr>
        <w:t xml:space="preserve">ways, such as brief narrative reports and PowerPoint presentations.  </w:t>
      </w:r>
      <w:r w:rsidR="00125432">
        <w:rPr>
          <w:rFonts w:ascii="Arial" w:hAnsi="Arial" w:cs="Arial"/>
          <w:bCs/>
        </w:rPr>
        <w:t>For example, a</w:t>
      </w:r>
      <w:r w:rsidR="00DE572D">
        <w:rPr>
          <w:rFonts w:ascii="Arial" w:hAnsi="Arial" w:cs="Arial"/>
          <w:bCs/>
        </w:rPr>
        <w:t xml:space="preserve"> two-page summary highlighting key findings from the 2018 survey is titled:</w:t>
      </w:r>
    </w:p>
    <w:p w14:paraId="3B374818" w14:textId="52D59B02" w:rsidR="00DE572D" w:rsidRDefault="00DE572D" w:rsidP="00DF771E">
      <w:pPr>
        <w:spacing w:after="0" w:line="240" w:lineRule="auto"/>
        <w:rPr>
          <w:rFonts w:ascii="Arial" w:hAnsi="Arial" w:cs="Arial"/>
          <w:bCs/>
        </w:rPr>
      </w:pPr>
    </w:p>
    <w:p w14:paraId="67A870D8" w14:textId="62DEF275" w:rsidR="00DE572D" w:rsidRPr="00291D15" w:rsidRDefault="00DE572D" w:rsidP="00DE572D">
      <w:pPr>
        <w:spacing w:after="0" w:line="240" w:lineRule="auto"/>
        <w:jc w:val="center"/>
        <w:rPr>
          <w:rFonts w:ascii="Arial" w:hAnsi="Arial" w:cs="Arial"/>
          <w:bCs/>
          <w:i/>
        </w:rPr>
      </w:pPr>
      <w:r w:rsidRPr="00291D15">
        <w:rPr>
          <w:rFonts w:ascii="Arial" w:hAnsi="Arial" w:cs="Arial"/>
          <w:bCs/>
          <w:i/>
        </w:rPr>
        <w:t>Vermont Young Adult Survey 2018: Overview of Methods and Findings</w:t>
      </w:r>
    </w:p>
    <w:p w14:paraId="5DDBD230" w14:textId="77777777" w:rsidR="00DE572D" w:rsidRDefault="00DE572D" w:rsidP="00DF771E">
      <w:pPr>
        <w:spacing w:after="0" w:line="240" w:lineRule="auto"/>
        <w:rPr>
          <w:rFonts w:ascii="Arial" w:hAnsi="Arial" w:cs="Arial"/>
          <w:bCs/>
        </w:rPr>
      </w:pPr>
    </w:p>
    <w:p w14:paraId="72642611" w14:textId="3BAC9953" w:rsidR="00DE572D" w:rsidRDefault="00DE572D" w:rsidP="00DF771E">
      <w:pPr>
        <w:spacing w:after="0" w:line="240" w:lineRule="auto"/>
        <w:rPr>
          <w:rFonts w:ascii="Arial" w:hAnsi="Arial" w:cs="Arial"/>
          <w:bCs/>
        </w:rPr>
      </w:pPr>
      <w:r>
        <w:rPr>
          <w:rFonts w:ascii="Arial" w:hAnsi="Arial" w:cs="Arial"/>
          <w:bCs/>
        </w:rPr>
        <w:t xml:space="preserve">and is available on the RPP evaluation website.  </w:t>
      </w:r>
      <w:r w:rsidR="00C77535">
        <w:rPr>
          <w:rFonts w:ascii="Arial" w:hAnsi="Arial" w:cs="Arial"/>
          <w:bCs/>
        </w:rPr>
        <w:t xml:space="preserve">PowerPoint files with </w:t>
      </w:r>
      <w:r>
        <w:rPr>
          <w:rFonts w:ascii="Arial" w:hAnsi="Arial" w:cs="Arial"/>
          <w:bCs/>
        </w:rPr>
        <w:t xml:space="preserve">key findings from the </w:t>
      </w:r>
      <w:r w:rsidR="00C77535">
        <w:rPr>
          <w:rFonts w:ascii="Arial" w:hAnsi="Arial" w:cs="Arial"/>
          <w:bCs/>
        </w:rPr>
        <w:t xml:space="preserve">2018 </w:t>
      </w:r>
      <w:r>
        <w:rPr>
          <w:rFonts w:ascii="Arial" w:hAnsi="Arial" w:cs="Arial"/>
          <w:bCs/>
        </w:rPr>
        <w:t>survey (</w:t>
      </w:r>
      <w:r w:rsidR="00C77535">
        <w:rPr>
          <w:rFonts w:ascii="Arial" w:hAnsi="Arial" w:cs="Arial"/>
          <w:bCs/>
        </w:rPr>
        <w:t xml:space="preserve">presented </w:t>
      </w:r>
      <w:r>
        <w:rPr>
          <w:rFonts w:ascii="Arial" w:hAnsi="Arial" w:cs="Arial"/>
          <w:bCs/>
        </w:rPr>
        <w:t>to the State Epidemiologic Outcomes Workgroup) and findings focused on college students</w:t>
      </w:r>
      <w:r w:rsidR="00C77535">
        <w:rPr>
          <w:rFonts w:ascii="Arial" w:hAnsi="Arial" w:cs="Arial"/>
          <w:bCs/>
        </w:rPr>
        <w:t xml:space="preserve"> (presented at the 2018 Vermont College Symposium) are also available on the RPP evaluation website. </w:t>
      </w:r>
      <w:r>
        <w:rPr>
          <w:rFonts w:ascii="Arial" w:hAnsi="Arial" w:cs="Arial"/>
          <w:bCs/>
        </w:rPr>
        <w:t xml:space="preserve"> </w:t>
      </w:r>
      <w:r w:rsidR="00C77535">
        <w:rPr>
          <w:rFonts w:ascii="Arial" w:hAnsi="Arial" w:cs="Arial"/>
          <w:bCs/>
        </w:rPr>
        <w:t>The website also posts reports and presentations bas</w:t>
      </w:r>
      <w:r w:rsidR="00EA1A51">
        <w:rPr>
          <w:rFonts w:ascii="Arial" w:hAnsi="Arial" w:cs="Arial"/>
          <w:bCs/>
        </w:rPr>
        <w:t>ed on the 2014 and 2016 surveys</w:t>
      </w:r>
      <w:r w:rsidR="00D27D78">
        <w:rPr>
          <w:rFonts w:ascii="Arial" w:hAnsi="Arial" w:cs="Arial"/>
          <w:bCs/>
        </w:rPr>
        <w:t>,</w:t>
      </w:r>
      <w:r w:rsidR="00EA1A51">
        <w:rPr>
          <w:rFonts w:ascii="Arial" w:hAnsi="Arial" w:cs="Arial"/>
          <w:bCs/>
        </w:rPr>
        <w:t xml:space="preserve"> and copies of the survey items for all three years.</w:t>
      </w:r>
      <w:r w:rsidR="00C77535">
        <w:rPr>
          <w:rFonts w:ascii="Arial" w:hAnsi="Arial" w:cs="Arial"/>
          <w:bCs/>
        </w:rPr>
        <w:t xml:space="preserve"> </w:t>
      </w:r>
    </w:p>
    <w:p w14:paraId="576D21AD" w14:textId="77777777" w:rsidR="00DE572D" w:rsidRDefault="00DE572D" w:rsidP="00DF771E">
      <w:pPr>
        <w:spacing w:after="0" w:line="240" w:lineRule="auto"/>
        <w:rPr>
          <w:rFonts w:ascii="Arial" w:hAnsi="Arial" w:cs="Arial"/>
          <w:bCs/>
        </w:rPr>
      </w:pPr>
    </w:p>
    <w:sectPr w:rsidR="00DE572D" w:rsidSect="007A3720">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F77B" w14:textId="77777777" w:rsidR="00DB18E3" w:rsidRDefault="00DB18E3" w:rsidP="00584619">
      <w:pPr>
        <w:spacing w:after="0" w:line="240" w:lineRule="auto"/>
      </w:pPr>
      <w:r>
        <w:separator/>
      </w:r>
    </w:p>
  </w:endnote>
  <w:endnote w:type="continuationSeparator" w:id="0">
    <w:p w14:paraId="67F1A770" w14:textId="77777777" w:rsidR="00DB18E3" w:rsidRDefault="00DB18E3" w:rsidP="0058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A993" w14:textId="77777777" w:rsidR="00DB18E3" w:rsidRDefault="00DB18E3" w:rsidP="00BC0ED2">
    <w:pPr>
      <w:pStyle w:val="Footer"/>
      <w:jc w:val="center"/>
    </w:pPr>
  </w:p>
  <w:p w14:paraId="2BE66E08" w14:textId="77777777" w:rsidR="00DB18E3" w:rsidRDefault="00DB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FA76" w14:textId="77777777" w:rsidR="00DB18E3" w:rsidRDefault="00DB18E3">
    <w:pPr>
      <w:pStyle w:val="Footer"/>
      <w:jc w:val="right"/>
    </w:pPr>
  </w:p>
  <w:p w14:paraId="516F5C21" w14:textId="77777777" w:rsidR="00DB18E3" w:rsidRDefault="00DB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6314" w14:textId="77777777" w:rsidR="00DB18E3" w:rsidRDefault="00DB18E3" w:rsidP="00584619">
      <w:pPr>
        <w:spacing w:after="0" w:line="240" w:lineRule="auto"/>
      </w:pPr>
      <w:r>
        <w:separator/>
      </w:r>
    </w:p>
  </w:footnote>
  <w:footnote w:type="continuationSeparator" w:id="0">
    <w:p w14:paraId="45C3DE5E" w14:textId="77777777" w:rsidR="00DB18E3" w:rsidRDefault="00DB18E3" w:rsidP="00584619">
      <w:pPr>
        <w:spacing w:after="0" w:line="240" w:lineRule="auto"/>
      </w:pPr>
      <w:r>
        <w:continuationSeparator/>
      </w:r>
    </w:p>
  </w:footnote>
  <w:footnote w:id="1">
    <w:p w14:paraId="3EAF6EBA" w14:textId="0B7DE768" w:rsidR="00FF40FC" w:rsidRPr="00FF40FC" w:rsidRDefault="00662A4C" w:rsidP="00FF40FC">
      <w:pPr>
        <w:pStyle w:val="FootnoteText"/>
      </w:pPr>
      <w:r>
        <w:rPr>
          <w:rStyle w:val="FootnoteReference"/>
        </w:rPr>
        <w:footnoteRef/>
      </w:r>
      <w:r w:rsidR="00FF40FC" w:rsidRPr="00FF40FC">
        <w:t>For the 2014 survey, 333 respondents were recruited through an alternative mechanism not used for the 2016 and 2018 surveys.  Data from these respondents have not been included in any tables or reports involving comparisons with later years, thereby reducing the sample size for the 2014 survey to 2867 respondents.</w:t>
      </w:r>
    </w:p>
    <w:p w14:paraId="22C6E90F" w14:textId="01D3AA6A" w:rsidR="00662A4C" w:rsidRDefault="00662A4C">
      <w:pPr>
        <w:pStyle w:val="FootnoteText"/>
      </w:pPr>
    </w:p>
  </w:footnote>
  <w:footnote w:id="2">
    <w:p w14:paraId="697AA808" w14:textId="757962C9" w:rsidR="002711B2" w:rsidRDefault="002711B2">
      <w:pPr>
        <w:pStyle w:val="FootnoteText"/>
      </w:pPr>
      <w:r>
        <w:rPr>
          <w:rStyle w:val="FootnoteReference"/>
        </w:rPr>
        <w:footnoteRef/>
      </w:r>
      <w:r>
        <w:t xml:space="preserve"> Cells for which a significance test is not applicable are designated with a double dash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A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E1A35"/>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F4F"/>
    <w:multiLevelType w:val="multilevel"/>
    <w:tmpl w:val="04D00C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2A71"/>
    <w:multiLevelType w:val="hybridMultilevel"/>
    <w:tmpl w:val="B306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50736"/>
    <w:multiLevelType w:val="hybridMultilevel"/>
    <w:tmpl w:val="9A2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3ED0"/>
    <w:multiLevelType w:val="hybridMultilevel"/>
    <w:tmpl w:val="F69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2262"/>
    <w:multiLevelType w:val="hybridMultilevel"/>
    <w:tmpl w:val="701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3133"/>
    <w:multiLevelType w:val="hybridMultilevel"/>
    <w:tmpl w:val="B198AF74"/>
    <w:lvl w:ilvl="0" w:tplc="76286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CF8"/>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A1042D"/>
    <w:multiLevelType w:val="hybridMultilevel"/>
    <w:tmpl w:val="87E6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C6501"/>
    <w:multiLevelType w:val="hybridMultilevel"/>
    <w:tmpl w:val="2EACEA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F1B5025"/>
    <w:multiLevelType w:val="multilevel"/>
    <w:tmpl w:val="B0F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75B6E"/>
    <w:multiLevelType w:val="hybridMultilevel"/>
    <w:tmpl w:val="B2E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756C"/>
    <w:multiLevelType w:val="hybridMultilevel"/>
    <w:tmpl w:val="128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E79C3"/>
    <w:multiLevelType w:val="hybridMultilevel"/>
    <w:tmpl w:val="011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7D52"/>
    <w:multiLevelType w:val="hybridMultilevel"/>
    <w:tmpl w:val="2E7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52CC"/>
    <w:multiLevelType w:val="hybridMultilevel"/>
    <w:tmpl w:val="9796BDA0"/>
    <w:lvl w:ilvl="0" w:tplc="5C56D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682414"/>
    <w:multiLevelType w:val="hybridMultilevel"/>
    <w:tmpl w:val="1DFED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13654B"/>
    <w:multiLevelType w:val="hybridMultilevel"/>
    <w:tmpl w:val="722687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05F24"/>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73517"/>
    <w:multiLevelType w:val="hybridMultilevel"/>
    <w:tmpl w:val="3EE08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93C8E"/>
    <w:multiLevelType w:val="hybridMultilevel"/>
    <w:tmpl w:val="EB2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0A69"/>
    <w:multiLevelType w:val="hybridMultilevel"/>
    <w:tmpl w:val="676E578C"/>
    <w:lvl w:ilvl="0" w:tplc="FFF02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D30698"/>
    <w:multiLevelType w:val="hybridMultilevel"/>
    <w:tmpl w:val="5B8A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C3F3A"/>
    <w:multiLevelType w:val="hybridMultilevel"/>
    <w:tmpl w:val="AD307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B4772"/>
    <w:multiLevelType w:val="hybridMultilevel"/>
    <w:tmpl w:val="BA48F358"/>
    <w:lvl w:ilvl="0" w:tplc="2DD84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C52425"/>
    <w:multiLevelType w:val="hybridMultilevel"/>
    <w:tmpl w:val="B4E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95D1F"/>
    <w:multiLevelType w:val="hybridMultilevel"/>
    <w:tmpl w:val="A1047F1E"/>
    <w:lvl w:ilvl="0" w:tplc="646E3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5691E"/>
    <w:multiLevelType w:val="hybridMultilevel"/>
    <w:tmpl w:val="EDF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F12E2"/>
    <w:multiLevelType w:val="hybridMultilevel"/>
    <w:tmpl w:val="41F6E2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A9E0B60"/>
    <w:multiLevelType w:val="hybridMultilevel"/>
    <w:tmpl w:val="4A7E5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A6F1A"/>
    <w:multiLevelType w:val="hybridMultilevel"/>
    <w:tmpl w:val="30A2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24B07"/>
    <w:multiLevelType w:val="hybridMultilevel"/>
    <w:tmpl w:val="3BEE7888"/>
    <w:lvl w:ilvl="0" w:tplc="1CB21EA8">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27088"/>
    <w:multiLevelType w:val="hybridMultilevel"/>
    <w:tmpl w:val="7C8C7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7254C4"/>
    <w:multiLevelType w:val="hybridMultilevel"/>
    <w:tmpl w:val="D8BC2CA6"/>
    <w:lvl w:ilvl="0" w:tplc="C2604F9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6239D"/>
    <w:multiLevelType w:val="hybridMultilevel"/>
    <w:tmpl w:val="0E505788"/>
    <w:lvl w:ilvl="0" w:tplc="A71EA2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45C56"/>
    <w:multiLevelType w:val="hybridMultilevel"/>
    <w:tmpl w:val="408C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43614"/>
    <w:multiLevelType w:val="hybridMultilevel"/>
    <w:tmpl w:val="6122B0B6"/>
    <w:lvl w:ilvl="0" w:tplc="BA8056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F19C0"/>
    <w:multiLevelType w:val="hybridMultilevel"/>
    <w:tmpl w:val="6E04EAA6"/>
    <w:lvl w:ilvl="0" w:tplc="1CB21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F4005"/>
    <w:multiLevelType w:val="hybridMultilevel"/>
    <w:tmpl w:val="30EC1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17326"/>
    <w:multiLevelType w:val="hybridMultilevel"/>
    <w:tmpl w:val="B5A60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663FA"/>
    <w:multiLevelType w:val="hybridMultilevel"/>
    <w:tmpl w:val="593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929"/>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7"/>
  </w:num>
  <w:num w:numId="3">
    <w:abstractNumId w:val="25"/>
  </w:num>
  <w:num w:numId="4">
    <w:abstractNumId w:val="16"/>
  </w:num>
  <w:num w:numId="5">
    <w:abstractNumId w:val="31"/>
  </w:num>
  <w:num w:numId="6">
    <w:abstractNumId w:val="14"/>
  </w:num>
  <w:num w:numId="7">
    <w:abstractNumId w:val="41"/>
  </w:num>
  <w:num w:numId="8">
    <w:abstractNumId w:val="26"/>
  </w:num>
  <w:num w:numId="9">
    <w:abstractNumId w:val="35"/>
  </w:num>
  <w:num w:numId="10">
    <w:abstractNumId w:val="13"/>
  </w:num>
  <w:num w:numId="11">
    <w:abstractNumId w:val="28"/>
  </w:num>
  <w:num w:numId="12">
    <w:abstractNumId w:val="15"/>
  </w:num>
  <w:num w:numId="13">
    <w:abstractNumId w:val="23"/>
  </w:num>
  <w:num w:numId="14">
    <w:abstractNumId w:val="36"/>
  </w:num>
  <w:num w:numId="15">
    <w:abstractNumId w:val="39"/>
  </w:num>
  <w:num w:numId="16">
    <w:abstractNumId w:val="6"/>
  </w:num>
  <w:num w:numId="17">
    <w:abstractNumId w:val="0"/>
  </w:num>
  <w:num w:numId="18">
    <w:abstractNumId w:val="40"/>
  </w:num>
  <w:num w:numId="19">
    <w:abstractNumId w:val="20"/>
  </w:num>
  <w:num w:numId="20">
    <w:abstractNumId w:val="1"/>
  </w:num>
  <w:num w:numId="21">
    <w:abstractNumId w:val="19"/>
  </w:num>
  <w:num w:numId="22">
    <w:abstractNumId w:val="42"/>
  </w:num>
  <w:num w:numId="23">
    <w:abstractNumId w:val="10"/>
  </w:num>
  <w:num w:numId="24">
    <w:abstractNumId w:val="18"/>
  </w:num>
  <w:num w:numId="25">
    <w:abstractNumId w:val="33"/>
  </w:num>
  <w:num w:numId="26">
    <w:abstractNumId w:val="17"/>
  </w:num>
  <w:num w:numId="27">
    <w:abstractNumId w:val="29"/>
  </w:num>
  <w:num w:numId="28">
    <w:abstractNumId w:val="12"/>
  </w:num>
  <w:num w:numId="29">
    <w:abstractNumId w:val="21"/>
  </w:num>
  <w:num w:numId="30">
    <w:abstractNumId w:val="5"/>
  </w:num>
  <w:num w:numId="31">
    <w:abstractNumId w:val="9"/>
  </w:num>
  <w:num w:numId="32">
    <w:abstractNumId w:val="8"/>
  </w:num>
  <w:num w:numId="33">
    <w:abstractNumId w:val="4"/>
  </w:num>
  <w:num w:numId="34">
    <w:abstractNumId w:val="38"/>
  </w:num>
  <w:num w:numId="35">
    <w:abstractNumId w:val="3"/>
  </w:num>
  <w:num w:numId="36">
    <w:abstractNumId w:val="2"/>
  </w:num>
  <w:num w:numId="37">
    <w:abstractNumId w:val="11"/>
  </w:num>
  <w:num w:numId="38">
    <w:abstractNumId w:val="30"/>
  </w:num>
  <w:num w:numId="39">
    <w:abstractNumId w:val="7"/>
  </w:num>
  <w:num w:numId="40">
    <w:abstractNumId w:val="24"/>
  </w:num>
  <w:num w:numId="41">
    <w:abstractNumId w:val="37"/>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B"/>
    <w:rsid w:val="00005513"/>
    <w:rsid w:val="00015D39"/>
    <w:rsid w:val="000235D7"/>
    <w:rsid w:val="000241D5"/>
    <w:rsid w:val="00024417"/>
    <w:rsid w:val="00037571"/>
    <w:rsid w:val="00046E69"/>
    <w:rsid w:val="000472F7"/>
    <w:rsid w:val="0006084D"/>
    <w:rsid w:val="00073F92"/>
    <w:rsid w:val="000815F4"/>
    <w:rsid w:val="0008750E"/>
    <w:rsid w:val="000900DF"/>
    <w:rsid w:val="000919E9"/>
    <w:rsid w:val="000A1A73"/>
    <w:rsid w:val="000A7EF1"/>
    <w:rsid w:val="000B1199"/>
    <w:rsid w:val="000C7DED"/>
    <w:rsid w:val="000D3A7B"/>
    <w:rsid w:val="000E1C5A"/>
    <w:rsid w:val="000E2BB4"/>
    <w:rsid w:val="0011457B"/>
    <w:rsid w:val="00114F81"/>
    <w:rsid w:val="00125432"/>
    <w:rsid w:val="0014288F"/>
    <w:rsid w:val="00142998"/>
    <w:rsid w:val="001447B2"/>
    <w:rsid w:val="001459E9"/>
    <w:rsid w:val="001564C8"/>
    <w:rsid w:val="00162C91"/>
    <w:rsid w:val="00163B49"/>
    <w:rsid w:val="00172550"/>
    <w:rsid w:val="00172772"/>
    <w:rsid w:val="00173FA6"/>
    <w:rsid w:val="00174122"/>
    <w:rsid w:val="00182B14"/>
    <w:rsid w:val="00184395"/>
    <w:rsid w:val="00192CE4"/>
    <w:rsid w:val="001963A7"/>
    <w:rsid w:val="00196465"/>
    <w:rsid w:val="001B240B"/>
    <w:rsid w:val="001B41D7"/>
    <w:rsid w:val="001B44D5"/>
    <w:rsid w:val="001C3127"/>
    <w:rsid w:val="001E3044"/>
    <w:rsid w:val="001E3D16"/>
    <w:rsid w:val="001F12C4"/>
    <w:rsid w:val="001F3E61"/>
    <w:rsid w:val="00200782"/>
    <w:rsid w:val="002159A6"/>
    <w:rsid w:val="00217C01"/>
    <w:rsid w:val="00222EDE"/>
    <w:rsid w:val="00230114"/>
    <w:rsid w:val="002345E0"/>
    <w:rsid w:val="002475F9"/>
    <w:rsid w:val="0025181F"/>
    <w:rsid w:val="00255CE6"/>
    <w:rsid w:val="002711B2"/>
    <w:rsid w:val="00285988"/>
    <w:rsid w:val="00291D15"/>
    <w:rsid w:val="0029583B"/>
    <w:rsid w:val="00297FFB"/>
    <w:rsid w:val="002A3ACF"/>
    <w:rsid w:val="002A5D11"/>
    <w:rsid w:val="002B1202"/>
    <w:rsid w:val="002B1FD0"/>
    <w:rsid w:val="002D25F2"/>
    <w:rsid w:val="002F10D6"/>
    <w:rsid w:val="002F7D9B"/>
    <w:rsid w:val="00310D70"/>
    <w:rsid w:val="00311480"/>
    <w:rsid w:val="0032283A"/>
    <w:rsid w:val="00323903"/>
    <w:rsid w:val="0032684D"/>
    <w:rsid w:val="00360E51"/>
    <w:rsid w:val="003803C3"/>
    <w:rsid w:val="003A69D4"/>
    <w:rsid w:val="003B35C6"/>
    <w:rsid w:val="003D2873"/>
    <w:rsid w:val="003E4D5A"/>
    <w:rsid w:val="00414258"/>
    <w:rsid w:val="00420A90"/>
    <w:rsid w:val="004251B1"/>
    <w:rsid w:val="004330D8"/>
    <w:rsid w:val="00436692"/>
    <w:rsid w:val="00445AAE"/>
    <w:rsid w:val="00446776"/>
    <w:rsid w:val="00457718"/>
    <w:rsid w:val="004633C7"/>
    <w:rsid w:val="00464309"/>
    <w:rsid w:val="00464ADE"/>
    <w:rsid w:val="00467E02"/>
    <w:rsid w:val="00471010"/>
    <w:rsid w:val="004965FB"/>
    <w:rsid w:val="00497E4C"/>
    <w:rsid w:val="004A40A6"/>
    <w:rsid w:val="004A5055"/>
    <w:rsid w:val="004B04F6"/>
    <w:rsid w:val="004B68B2"/>
    <w:rsid w:val="004C2B95"/>
    <w:rsid w:val="004D26B7"/>
    <w:rsid w:val="004D4700"/>
    <w:rsid w:val="004D5359"/>
    <w:rsid w:val="004D59CC"/>
    <w:rsid w:val="004D6EF7"/>
    <w:rsid w:val="004D7B27"/>
    <w:rsid w:val="004F298F"/>
    <w:rsid w:val="004F47D0"/>
    <w:rsid w:val="004F760D"/>
    <w:rsid w:val="005134BD"/>
    <w:rsid w:val="005163B0"/>
    <w:rsid w:val="00526DE5"/>
    <w:rsid w:val="00546AD3"/>
    <w:rsid w:val="00547037"/>
    <w:rsid w:val="0056277A"/>
    <w:rsid w:val="00563612"/>
    <w:rsid w:val="00565607"/>
    <w:rsid w:val="00570852"/>
    <w:rsid w:val="005816F1"/>
    <w:rsid w:val="00584619"/>
    <w:rsid w:val="00586D6B"/>
    <w:rsid w:val="005944F1"/>
    <w:rsid w:val="005B41E1"/>
    <w:rsid w:val="005D2EFF"/>
    <w:rsid w:val="005F198C"/>
    <w:rsid w:val="005F64E3"/>
    <w:rsid w:val="00605450"/>
    <w:rsid w:val="006272B6"/>
    <w:rsid w:val="006549D2"/>
    <w:rsid w:val="00662A4C"/>
    <w:rsid w:val="00663702"/>
    <w:rsid w:val="0068310E"/>
    <w:rsid w:val="0068356C"/>
    <w:rsid w:val="00683C5D"/>
    <w:rsid w:val="00690FFC"/>
    <w:rsid w:val="00693A37"/>
    <w:rsid w:val="006A0DB5"/>
    <w:rsid w:val="006A7CD5"/>
    <w:rsid w:val="006B406A"/>
    <w:rsid w:val="006D0EE5"/>
    <w:rsid w:val="006D5B1C"/>
    <w:rsid w:val="006E1E2D"/>
    <w:rsid w:val="006F35F3"/>
    <w:rsid w:val="006F4A50"/>
    <w:rsid w:val="006F676A"/>
    <w:rsid w:val="007000A2"/>
    <w:rsid w:val="00701985"/>
    <w:rsid w:val="007066BA"/>
    <w:rsid w:val="00706D8B"/>
    <w:rsid w:val="00721F46"/>
    <w:rsid w:val="00722A26"/>
    <w:rsid w:val="0072625C"/>
    <w:rsid w:val="0074409D"/>
    <w:rsid w:val="00746CB2"/>
    <w:rsid w:val="0074753A"/>
    <w:rsid w:val="00750F48"/>
    <w:rsid w:val="007755AC"/>
    <w:rsid w:val="007814C8"/>
    <w:rsid w:val="00784BDC"/>
    <w:rsid w:val="00784D0A"/>
    <w:rsid w:val="0079088D"/>
    <w:rsid w:val="0079245F"/>
    <w:rsid w:val="00797770"/>
    <w:rsid w:val="007A3720"/>
    <w:rsid w:val="007B5A72"/>
    <w:rsid w:val="007C5A2E"/>
    <w:rsid w:val="007C7AC0"/>
    <w:rsid w:val="007D0C07"/>
    <w:rsid w:val="007E248F"/>
    <w:rsid w:val="007E4741"/>
    <w:rsid w:val="007E71E3"/>
    <w:rsid w:val="007E7751"/>
    <w:rsid w:val="007F3987"/>
    <w:rsid w:val="008333FC"/>
    <w:rsid w:val="008430F4"/>
    <w:rsid w:val="008538BF"/>
    <w:rsid w:val="00861C23"/>
    <w:rsid w:val="0086240B"/>
    <w:rsid w:val="0087279A"/>
    <w:rsid w:val="0089585D"/>
    <w:rsid w:val="008A0E14"/>
    <w:rsid w:val="008A1197"/>
    <w:rsid w:val="008A338B"/>
    <w:rsid w:val="008A5870"/>
    <w:rsid w:val="008A747C"/>
    <w:rsid w:val="008C5C54"/>
    <w:rsid w:val="008F08B6"/>
    <w:rsid w:val="008F1593"/>
    <w:rsid w:val="008F4450"/>
    <w:rsid w:val="00912E12"/>
    <w:rsid w:val="00914A86"/>
    <w:rsid w:val="00924339"/>
    <w:rsid w:val="00931E20"/>
    <w:rsid w:val="00957751"/>
    <w:rsid w:val="00973A6E"/>
    <w:rsid w:val="00975CA5"/>
    <w:rsid w:val="00976334"/>
    <w:rsid w:val="009778B8"/>
    <w:rsid w:val="0098270A"/>
    <w:rsid w:val="0098316F"/>
    <w:rsid w:val="009846F7"/>
    <w:rsid w:val="009911D2"/>
    <w:rsid w:val="0099163B"/>
    <w:rsid w:val="009932E6"/>
    <w:rsid w:val="009A2F71"/>
    <w:rsid w:val="009B1D79"/>
    <w:rsid w:val="009B25E2"/>
    <w:rsid w:val="009B3BAC"/>
    <w:rsid w:val="009C585A"/>
    <w:rsid w:val="009D563F"/>
    <w:rsid w:val="009E4448"/>
    <w:rsid w:val="009F0A09"/>
    <w:rsid w:val="009F0BDF"/>
    <w:rsid w:val="009F6418"/>
    <w:rsid w:val="009F6B2F"/>
    <w:rsid w:val="00A032AF"/>
    <w:rsid w:val="00A115E1"/>
    <w:rsid w:val="00A1662F"/>
    <w:rsid w:val="00A2589B"/>
    <w:rsid w:val="00A35F09"/>
    <w:rsid w:val="00A47CF9"/>
    <w:rsid w:val="00A76D99"/>
    <w:rsid w:val="00A926EE"/>
    <w:rsid w:val="00A9274F"/>
    <w:rsid w:val="00AB1555"/>
    <w:rsid w:val="00AB4AFB"/>
    <w:rsid w:val="00AB4B0B"/>
    <w:rsid w:val="00AB784B"/>
    <w:rsid w:val="00AC0CDE"/>
    <w:rsid w:val="00AD75A7"/>
    <w:rsid w:val="00AE1B18"/>
    <w:rsid w:val="00AE2590"/>
    <w:rsid w:val="00AE4B1E"/>
    <w:rsid w:val="00AE6907"/>
    <w:rsid w:val="00AF5339"/>
    <w:rsid w:val="00AF7706"/>
    <w:rsid w:val="00B01192"/>
    <w:rsid w:val="00B2477E"/>
    <w:rsid w:val="00B337AD"/>
    <w:rsid w:val="00B535BF"/>
    <w:rsid w:val="00B55142"/>
    <w:rsid w:val="00B677DE"/>
    <w:rsid w:val="00B700D1"/>
    <w:rsid w:val="00B74531"/>
    <w:rsid w:val="00B81877"/>
    <w:rsid w:val="00B95C6C"/>
    <w:rsid w:val="00BA0CB5"/>
    <w:rsid w:val="00BC0ED2"/>
    <w:rsid w:val="00BC1E94"/>
    <w:rsid w:val="00BC2D38"/>
    <w:rsid w:val="00BD0625"/>
    <w:rsid w:val="00BD2BE2"/>
    <w:rsid w:val="00BD4A04"/>
    <w:rsid w:val="00C20B41"/>
    <w:rsid w:val="00C324C0"/>
    <w:rsid w:val="00C43F2F"/>
    <w:rsid w:val="00C52CBC"/>
    <w:rsid w:val="00C61CBC"/>
    <w:rsid w:val="00C72C76"/>
    <w:rsid w:val="00C77535"/>
    <w:rsid w:val="00C821AC"/>
    <w:rsid w:val="00C8443B"/>
    <w:rsid w:val="00C867EA"/>
    <w:rsid w:val="00C918F2"/>
    <w:rsid w:val="00C942C2"/>
    <w:rsid w:val="00C952ED"/>
    <w:rsid w:val="00CA6DCD"/>
    <w:rsid w:val="00CB2C75"/>
    <w:rsid w:val="00CB7E39"/>
    <w:rsid w:val="00CC1C37"/>
    <w:rsid w:val="00CC2BAC"/>
    <w:rsid w:val="00CD3546"/>
    <w:rsid w:val="00CE3E21"/>
    <w:rsid w:val="00CF1740"/>
    <w:rsid w:val="00CF6726"/>
    <w:rsid w:val="00CF7665"/>
    <w:rsid w:val="00D0301D"/>
    <w:rsid w:val="00D0507D"/>
    <w:rsid w:val="00D110F9"/>
    <w:rsid w:val="00D27D78"/>
    <w:rsid w:val="00D3387F"/>
    <w:rsid w:val="00D432FE"/>
    <w:rsid w:val="00D52497"/>
    <w:rsid w:val="00D56AD0"/>
    <w:rsid w:val="00D571B4"/>
    <w:rsid w:val="00D64EA7"/>
    <w:rsid w:val="00D72D86"/>
    <w:rsid w:val="00D85B1C"/>
    <w:rsid w:val="00D87F11"/>
    <w:rsid w:val="00DA0AD6"/>
    <w:rsid w:val="00DA56CF"/>
    <w:rsid w:val="00DA657A"/>
    <w:rsid w:val="00DA7AD3"/>
    <w:rsid w:val="00DB18E3"/>
    <w:rsid w:val="00DB1ECA"/>
    <w:rsid w:val="00DC5228"/>
    <w:rsid w:val="00DC67E8"/>
    <w:rsid w:val="00DD0705"/>
    <w:rsid w:val="00DD1E94"/>
    <w:rsid w:val="00DE207C"/>
    <w:rsid w:val="00DE572D"/>
    <w:rsid w:val="00DF771E"/>
    <w:rsid w:val="00E02255"/>
    <w:rsid w:val="00E02E4A"/>
    <w:rsid w:val="00E1216B"/>
    <w:rsid w:val="00E20982"/>
    <w:rsid w:val="00E30BF7"/>
    <w:rsid w:val="00E327E3"/>
    <w:rsid w:val="00E359AC"/>
    <w:rsid w:val="00E43848"/>
    <w:rsid w:val="00E47E9F"/>
    <w:rsid w:val="00E57381"/>
    <w:rsid w:val="00E638C0"/>
    <w:rsid w:val="00E67D7E"/>
    <w:rsid w:val="00EA1A51"/>
    <w:rsid w:val="00EA3649"/>
    <w:rsid w:val="00EA7940"/>
    <w:rsid w:val="00EB02B5"/>
    <w:rsid w:val="00EB5B2D"/>
    <w:rsid w:val="00EB7B62"/>
    <w:rsid w:val="00EC387B"/>
    <w:rsid w:val="00EC6AC3"/>
    <w:rsid w:val="00ED0090"/>
    <w:rsid w:val="00ED64F1"/>
    <w:rsid w:val="00ED6B49"/>
    <w:rsid w:val="00EE3A9D"/>
    <w:rsid w:val="00EE5FDF"/>
    <w:rsid w:val="00EF3CEC"/>
    <w:rsid w:val="00EF537A"/>
    <w:rsid w:val="00F04256"/>
    <w:rsid w:val="00F11884"/>
    <w:rsid w:val="00F40BBE"/>
    <w:rsid w:val="00F6250E"/>
    <w:rsid w:val="00F737C9"/>
    <w:rsid w:val="00F80321"/>
    <w:rsid w:val="00F93168"/>
    <w:rsid w:val="00F97361"/>
    <w:rsid w:val="00FB0D36"/>
    <w:rsid w:val="00FC0693"/>
    <w:rsid w:val="00FC113B"/>
    <w:rsid w:val="00FC3937"/>
    <w:rsid w:val="00FC420F"/>
    <w:rsid w:val="00FC5C3E"/>
    <w:rsid w:val="00FC60D5"/>
    <w:rsid w:val="00FE05B3"/>
    <w:rsid w:val="00FE77D4"/>
    <w:rsid w:val="00FF40FC"/>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CC2B7B"/>
  <w15:docId w15:val="{12CF1243-DAE6-420C-90A8-F3248C0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702"/>
    <w:pPr>
      <w:spacing w:after="200" w:line="276" w:lineRule="auto"/>
    </w:pPr>
    <w:rPr>
      <w:sz w:val="22"/>
      <w:szCs w:val="22"/>
    </w:rPr>
  </w:style>
  <w:style w:type="paragraph" w:styleId="Heading1">
    <w:name w:val="heading 1"/>
    <w:basedOn w:val="Normal"/>
    <w:next w:val="Normal"/>
    <w:link w:val="Heading1Char"/>
    <w:uiPriority w:val="9"/>
    <w:qFormat/>
    <w:rsid w:val="00BC0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57381"/>
    <w:pPr>
      <w:ind w:left="720"/>
      <w:contextualSpacing/>
    </w:pPr>
  </w:style>
  <w:style w:type="paragraph" w:styleId="BalloonText">
    <w:name w:val="Balloon Text"/>
    <w:basedOn w:val="Normal"/>
    <w:semiHidden/>
    <w:rsid w:val="00605450"/>
    <w:rPr>
      <w:rFonts w:ascii="Tahoma" w:hAnsi="Tahoma" w:cs="Tahoma"/>
      <w:sz w:val="16"/>
      <w:szCs w:val="16"/>
    </w:rPr>
  </w:style>
  <w:style w:type="character" w:styleId="Hyperlink">
    <w:name w:val="Hyperlink"/>
    <w:basedOn w:val="DefaultParagraphFont"/>
    <w:uiPriority w:val="99"/>
    <w:rsid w:val="00586D6B"/>
    <w:rPr>
      <w:color w:val="0000FF"/>
      <w:u w:val="single"/>
    </w:rPr>
  </w:style>
  <w:style w:type="character" w:styleId="CommentReference">
    <w:name w:val="annotation reference"/>
    <w:basedOn w:val="DefaultParagraphFont"/>
    <w:semiHidden/>
    <w:rsid w:val="00255CE6"/>
    <w:rPr>
      <w:sz w:val="16"/>
      <w:szCs w:val="16"/>
    </w:rPr>
  </w:style>
  <w:style w:type="paragraph" w:styleId="CommentText">
    <w:name w:val="annotation text"/>
    <w:basedOn w:val="Normal"/>
    <w:semiHidden/>
    <w:rsid w:val="00255CE6"/>
    <w:rPr>
      <w:sz w:val="20"/>
      <w:szCs w:val="20"/>
    </w:rPr>
  </w:style>
  <w:style w:type="paragraph" w:styleId="CommentSubject">
    <w:name w:val="annotation subject"/>
    <w:basedOn w:val="CommentText"/>
    <w:next w:val="CommentText"/>
    <w:semiHidden/>
    <w:rsid w:val="00255CE6"/>
    <w:rPr>
      <w:b/>
      <w:bCs/>
    </w:rPr>
  </w:style>
  <w:style w:type="paragraph" w:styleId="Revision">
    <w:name w:val="Revision"/>
    <w:hidden/>
    <w:uiPriority w:val="99"/>
    <w:semiHidden/>
    <w:rsid w:val="002A3ACF"/>
    <w:rPr>
      <w:sz w:val="22"/>
      <w:szCs w:val="22"/>
    </w:rPr>
  </w:style>
  <w:style w:type="paragraph" w:styleId="FootnoteText">
    <w:name w:val="footnote text"/>
    <w:basedOn w:val="Normal"/>
    <w:link w:val="FootnoteTextChar"/>
    <w:uiPriority w:val="99"/>
    <w:semiHidden/>
    <w:unhideWhenUsed/>
    <w:rsid w:val="00584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619"/>
  </w:style>
  <w:style w:type="character" w:styleId="FootnoteReference">
    <w:name w:val="footnote reference"/>
    <w:basedOn w:val="DefaultParagraphFont"/>
    <w:uiPriority w:val="99"/>
    <w:semiHidden/>
    <w:unhideWhenUsed/>
    <w:rsid w:val="00584619"/>
    <w:rPr>
      <w:vertAlign w:val="superscript"/>
    </w:rPr>
  </w:style>
  <w:style w:type="character" w:styleId="FollowedHyperlink">
    <w:name w:val="FollowedHyperlink"/>
    <w:basedOn w:val="DefaultParagraphFont"/>
    <w:uiPriority w:val="99"/>
    <w:semiHidden/>
    <w:unhideWhenUsed/>
    <w:rsid w:val="00584619"/>
    <w:rPr>
      <w:color w:val="800080" w:themeColor="followedHyperlink"/>
      <w:u w:val="single"/>
    </w:rPr>
  </w:style>
  <w:style w:type="paragraph" w:styleId="Header">
    <w:name w:val="header"/>
    <w:basedOn w:val="Normal"/>
    <w:link w:val="HeaderChar"/>
    <w:uiPriority w:val="99"/>
    <w:unhideWhenUsed/>
    <w:rsid w:val="000A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F1"/>
    <w:rPr>
      <w:sz w:val="22"/>
      <w:szCs w:val="22"/>
    </w:rPr>
  </w:style>
  <w:style w:type="paragraph" w:styleId="Footer">
    <w:name w:val="footer"/>
    <w:basedOn w:val="Normal"/>
    <w:link w:val="FooterChar"/>
    <w:uiPriority w:val="99"/>
    <w:unhideWhenUsed/>
    <w:rsid w:val="000A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F1"/>
    <w:rPr>
      <w:sz w:val="22"/>
      <w:szCs w:val="22"/>
    </w:rPr>
  </w:style>
  <w:style w:type="paragraph" w:styleId="EndnoteText">
    <w:name w:val="endnote text"/>
    <w:basedOn w:val="Normal"/>
    <w:link w:val="EndnoteTextChar"/>
    <w:uiPriority w:val="99"/>
    <w:semiHidden/>
    <w:unhideWhenUsed/>
    <w:rsid w:val="00174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22"/>
  </w:style>
  <w:style w:type="character" w:styleId="EndnoteReference">
    <w:name w:val="endnote reference"/>
    <w:basedOn w:val="DefaultParagraphFont"/>
    <w:uiPriority w:val="99"/>
    <w:semiHidden/>
    <w:unhideWhenUsed/>
    <w:rsid w:val="00174122"/>
    <w:rPr>
      <w:vertAlign w:val="superscript"/>
    </w:rPr>
  </w:style>
  <w:style w:type="table" w:styleId="LightShading">
    <w:name w:val="Light Shading"/>
    <w:basedOn w:val="TableNormal"/>
    <w:uiPriority w:val="60"/>
    <w:rsid w:val="00B337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337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BC0E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0ED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A69D4"/>
    <w:pPr>
      <w:tabs>
        <w:tab w:val="right" w:leader="dot" w:pos="9350"/>
      </w:tabs>
      <w:spacing w:after="100"/>
      <w:jc w:val="center"/>
    </w:pPr>
    <w:rPr>
      <w:rFonts w:ascii="Arial" w:hAnsi="Arial" w:cs="Arial"/>
      <w:b/>
      <w:sz w:val="24"/>
      <w:szCs w:val="24"/>
    </w:rPr>
  </w:style>
  <w:style w:type="paragraph" w:styleId="TOC2">
    <w:name w:val="toc 2"/>
    <w:basedOn w:val="Normal"/>
    <w:next w:val="Normal"/>
    <w:autoRedefine/>
    <w:uiPriority w:val="39"/>
    <w:unhideWhenUsed/>
    <w:rsid w:val="00BC0ED2"/>
    <w:pPr>
      <w:spacing w:after="100"/>
      <w:ind w:left="220"/>
    </w:pPr>
  </w:style>
  <w:style w:type="character" w:customStyle="1" w:styleId="Heading3Char">
    <w:name w:val="Heading 3 Char"/>
    <w:basedOn w:val="DefaultParagraphFont"/>
    <w:link w:val="Heading3"/>
    <w:uiPriority w:val="9"/>
    <w:rsid w:val="00BC0ED2"/>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BC0ED2"/>
    <w:pPr>
      <w:spacing w:after="100"/>
      <w:ind w:left="440"/>
    </w:pPr>
  </w:style>
  <w:style w:type="table" w:customStyle="1" w:styleId="TableGrid1">
    <w:name w:val="Table Grid1"/>
    <w:basedOn w:val="TableNormal"/>
    <w:next w:val="TableGrid"/>
    <w:rsid w:val="00E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997">
      <w:bodyDiv w:val="1"/>
      <w:marLeft w:val="0"/>
      <w:marRight w:val="0"/>
      <w:marTop w:val="0"/>
      <w:marBottom w:val="0"/>
      <w:divBdr>
        <w:top w:val="none" w:sz="0" w:space="0" w:color="auto"/>
        <w:left w:val="none" w:sz="0" w:space="0" w:color="auto"/>
        <w:bottom w:val="none" w:sz="0" w:space="0" w:color="auto"/>
        <w:right w:val="none" w:sz="0" w:space="0" w:color="auto"/>
      </w:divBdr>
    </w:div>
    <w:div w:id="76875305">
      <w:bodyDiv w:val="1"/>
      <w:marLeft w:val="0"/>
      <w:marRight w:val="0"/>
      <w:marTop w:val="0"/>
      <w:marBottom w:val="0"/>
      <w:divBdr>
        <w:top w:val="none" w:sz="0" w:space="0" w:color="auto"/>
        <w:left w:val="none" w:sz="0" w:space="0" w:color="auto"/>
        <w:bottom w:val="none" w:sz="0" w:space="0" w:color="auto"/>
        <w:right w:val="none" w:sz="0" w:space="0" w:color="auto"/>
      </w:divBdr>
    </w:div>
    <w:div w:id="122693815">
      <w:bodyDiv w:val="1"/>
      <w:marLeft w:val="0"/>
      <w:marRight w:val="0"/>
      <w:marTop w:val="0"/>
      <w:marBottom w:val="0"/>
      <w:divBdr>
        <w:top w:val="none" w:sz="0" w:space="0" w:color="auto"/>
        <w:left w:val="none" w:sz="0" w:space="0" w:color="auto"/>
        <w:bottom w:val="none" w:sz="0" w:space="0" w:color="auto"/>
        <w:right w:val="none" w:sz="0" w:space="0" w:color="auto"/>
      </w:divBdr>
    </w:div>
    <w:div w:id="149323673">
      <w:bodyDiv w:val="1"/>
      <w:marLeft w:val="0"/>
      <w:marRight w:val="0"/>
      <w:marTop w:val="0"/>
      <w:marBottom w:val="0"/>
      <w:divBdr>
        <w:top w:val="none" w:sz="0" w:space="0" w:color="auto"/>
        <w:left w:val="none" w:sz="0" w:space="0" w:color="auto"/>
        <w:bottom w:val="none" w:sz="0" w:space="0" w:color="auto"/>
        <w:right w:val="none" w:sz="0" w:space="0" w:color="auto"/>
      </w:divBdr>
    </w:div>
    <w:div w:id="163404252">
      <w:bodyDiv w:val="1"/>
      <w:marLeft w:val="0"/>
      <w:marRight w:val="0"/>
      <w:marTop w:val="0"/>
      <w:marBottom w:val="0"/>
      <w:divBdr>
        <w:top w:val="none" w:sz="0" w:space="0" w:color="auto"/>
        <w:left w:val="none" w:sz="0" w:space="0" w:color="auto"/>
        <w:bottom w:val="none" w:sz="0" w:space="0" w:color="auto"/>
        <w:right w:val="none" w:sz="0" w:space="0" w:color="auto"/>
      </w:divBdr>
    </w:div>
    <w:div w:id="194849501">
      <w:bodyDiv w:val="1"/>
      <w:marLeft w:val="0"/>
      <w:marRight w:val="0"/>
      <w:marTop w:val="0"/>
      <w:marBottom w:val="0"/>
      <w:divBdr>
        <w:top w:val="none" w:sz="0" w:space="0" w:color="auto"/>
        <w:left w:val="none" w:sz="0" w:space="0" w:color="auto"/>
        <w:bottom w:val="none" w:sz="0" w:space="0" w:color="auto"/>
        <w:right w:val="none" w:sz="0" w:space="0" w:color="auto"/>
      </w:divBdr>
    </w:div>
    <w:div w:id="229926317">
      <w:bodyDiv w:val="1"/>
      <w:marLeft w:val="0"/>
      <w:marRight w:val="0"/>
      <w:marTop w:val="0"/>
      <w:marBottom w:val="0"/>
      <w:divBdr>
        <w:top w:val="none" w:sz="0" w:space="0" w:color="auto"/>
        <w:left w:val="none" w:sz="0" w:space="0" w:color="auto"/>
        <w:bottom w:val="none" w:sz="0" w:space="0" w:color="auto"/>
        <w:right w:val="none" w:sz="0" w:space="0" w:color="auto"/>
      </w:divBdr>
    </w:div>
    <w:div w:id="246504334">
      <w:bodyDiv w:val="1"/>
      <w:marLeft w:val="0"/>
      <w:marRight w:val="0"/>
      <w:marTop w:val="0"/>
      <w:marBottom w:val="0"/>
      <w:divBdr>
        <w:top w:val="none" w:sz="0" w:space="0" w:color="auto"/>
        <w:left w:val="none" w:sz="0" w:space="0" w:color="auto"/>
        <w:bottom w:val="none" w:sz="0" w:space="0" w:color="auto"/>
        <w:right w:val="none" w:sz="0" w:space="0" w:color="auto"/>
      </w:divBdr>
    </w:div>
    <w:div w:id="249698220">
      <w:bodyDiv w:val="1"/>
      <w:marLeft w:val="0"/>
      <w:marRight w:val="0"/>
      <w:marTop w:val="0"/>
      <w:marBottom w:val="0"/>
      <w:divBdr>
        <w:top w:val="none" w:sz="0" w:space="0" w:color="auto"/>
        <w:left w:val="none" w:sz="0" w:space="0" w:color="auto"/>
        <w:bottom w:val="none" w:sz="0" w:space="0" w:color="auto"/>
        <w:right w:val="none" w:sz="0" w:space="0" w:color="auto"/>
      </w:divBdr>
    </w:div>
    <w:div w:id="287321850">
      <w:bodyDiv w:val="1"/>
      <w:marLeft w:val="0"/>
      <w:marRight w:val="0"/>
      <w:marTop w:val="0"/>
      <w:marBottom w:val="0"/>
      <w:divBdr>
        <w:top w:val="none" w:sz="0" w:space="0" w:color="auto"/>
        <w:left w:val="none" w:sz="0" w:space="0" w:color="auto"/>
        <w:bottom w:val="none" w:sz="0" w:space="0" w:color="auto"/>
        <w:right w:val="none" w:sz="0" w:space="0" w:color="auto"/>
      </w:divBdr>
    </w:div>
    <w:div w:id="302467432">
      <w:bodyDiv w:val="1"/>
      <w:marLeft w:val="0"/>
      <w:marRight w:val="0"/>
      <w:marTop w:val="0"/>
      <w:marBottom w:val="0"/>
      <w:divBdr>
        <w:top w:val="none" w:sz="0" w:space="0" w:color="auto"/>
        <w:left w:val="none" w:sz="0" w:space="0" w:color="auto"/>
        <w:bottom w:val="none" w:sz="0" w:space="0" w:color="auto"/>
        <w:right w:val="none" w:sz="0" w:space="0" w:color="auto"/>
      </w:divBdr>
    </w:div>
    <w:div w:id="351802175">
      <w:bodyDiv w:val="1"/>
      <w:marLeft w:val="0"/>
      <w:marRight w:val="0"/>
      <w:marTop w:val="0"/>
      <w:marBottom w:val="0"/>
      <w:divBdr>
        <w:top w:val="none" w:sz="0" w:space="0" w:color="auto"/>
        <w:left w:val="none" w:sz="0" w:space="0" w:color="auto"/>
        <w:bottom w:val="none" w:sz="0" w:space="0" w:color="auto"/>
        <w:right w:val="none" w:sz="0" w:space="0" w:color="auto"/>
      </w:divBdr>
    </w:div>
    <w:div w:id="365955098">
      <w:bodyDiv w:val="1"/>
      <w:marLeft w:val="0"/>
      <w:marRight w:val="0"/>
      <w:marTop w:val="0"/>
      <w:marBottom w:val="0"/>
      <w:divBdr>
        <w:top w:val="none" w:sz="0" w:space="0" w:color="auto"/>
        <w:left w:val="none" w:sz="0" w:space="0" w:color="auto"/>
        <w:bottom w:val="none" w:sz="0" w:space="0" w:color="auto"/>
        <w:right w:val="none" w:sz="0" w:space="0" w:color="auto"/>
      </w:divBdr>
    </w:div>
    <w:div w:id="530342273">
      <w:bodyDiv w:val="1"/>
      <w:marLeft w:val="0"/>
      <w:marRight w:val="0"/>
      <w:marTop w:val="0"/>
      <w:marBottom w:val="0"/>
      <w:divBdr>
        <w:top w:val="none" w:sz="0" w:space="0" w:color="auto"/>
        <w:left w:val="none" w:sz="0" w:space="0" w:color="auto"/>
        <w:bottom w:val="none" w:sz="0" w:space="0" w:color="auto"/>
        <w:right w:val="none" w:sz="0" w:space="0" w:color="auto"/>
      </w:divBdr>
    </w:div>
    <w:div w:id="603000987">
      <w:bodyDiv w:val="1"/>
      <w:marLeft w:val="0"/>
      <w:marRight w:val="0"/>
      <w:marTop w:val="0"/>
      <w:marBottom w:val="0"/>
      <w:divBdr>
        <w:top w:val="none" w:sz="0" w:space="0" w:color="auto"/>
        <w:left w:val="none" w:sz="0" w:space="0" w:color="auto"/>
        <w:bottom w:val="none" w:sz="0" w:space="0" w:color="auto"/>
        <w:right w:val="none" w:sz="0" w:space="0" w:color="auto"/>
      </w:divBdr>
    </w:div>
    <w:div w:id="636951379">
      <w:bodyDiv w:val="1"/>
      <w:marLeft w:val="0"/>
      <w:marRight w:val="0"/>
      <w:marTop w:val="0"/>
      <w:marBottom w:val="0"/>
      <w:divBdr>
        <w:top w:val="none" w:sz="0" w:space="0" w:color="auto"/>
        <w:left w:val="none" w:sz="0" w:space="0" w:color="auto"/>
        <w:bottom w:val="none" w:sz="0" w:space="0" w:color="auto"/>
        <w:right w:val="none" w:sz="0" w:space="0" w:color="auto"/>
      </w:divBdr>
    </w:div>
    <w:div w:id="666133857">
      <w:bodyDiv w:val="1"/>
      <w:marLeft w:val="0"/>
      <w:marRight w:val="0"/>
      <w:marTop w:val="0"/>
      <w:marBottom w:val="0"/>
      <w:divBdr>
        <w:top w:val="none" w:sz="0" w:space="0" w:color="auto"/>
        <w:left w:val="none" w:sz="0" w:space="0" w:color="auto"/>
        <w:bottom w:val="none" w:sz="0" w:space="0" w:color="auto"/>
        <w:right w:val="none" w:sz="0" w:space="0" w:color="auto"/>
      </w:divBdr>
    </w:div>
    <w:div w:id="734428872">
      <w:bodyDiv w:val="1"/>
      <w:marLeft w:val="0"/>
      <w:marRight w:val="0"/>
      <w:marTop w:val="0"/>
      <w:marBottom w:val="0"/>
      <w:divBdr>
        <w:top w:val="none" w:sz="0" w:space="0" w:color="auto"/>
        <w:left w:val="none" w:sz="0" w:space="0" w:color="auto"/>
        <w:bottom w:val="none" w:sz="0" w:space="0" w:color="auto"/>
        <w:right w:val="none" w:sz="0" w:space="0" w:color="auto"/>
      </w:divBdr>
    </w:div>
    <w:div w:id="766267336">
      <w:bodyDiv w:val="1"/>
      <w:marLeft w:val="0"/>
      <w:marRight w:val="0"/>
      <w:marTop w:val="0"/>
      <w:marBottom w:val="0"/>
      <w:divBdr>
        <w:top w:val="none" w:sz="0" w:space="0" w:color="auto"/>
        <w:left w:val="none" w:sz="0" w:space="0" w:color="auto"/>
        <w:bottom w:val="none" w:sz="0" w:space="0" w:color="auto"/>
        <w:right w:val="none" w:sz="0" w:space="0" w:color="auto"/>
      </w:divBdr>
    </w:div>
    <w:div w:id="767502777">
      <w:bodyDiv w:val="1"/>
      <w:marLeft w:val="0"/>
      <w:marRight w:val="0"/>
      <w:marTop w:val="0"/>
      <w:marBottom w:val="0"/>
      <w:divBdr>
        <w:top w:val="none" w:sz="0" w:space="0" w:color="auto"/>
        <w:left w:val="none" w:sz="0" w:space="0" w:color="auto"/>
        <w:bottom w:val="none" w:sz="0" w:space="0" w:color="auto"/>
        <w:right w:val="none" w:sz="0" w:space="0" w:color="auto"/>
      </w:divBdr>
    </w:div>
    <w:div w:id="779299369">
      <w:bodyDiv w:val="1"/>
      <w:marLeft w:val="0"/>
      <w:marRight w:val="0"/>
      <w:marTop w:val="0"/>
      <w:marBottom w:val="0"/>
      <w:divBdr>
        <w:top w:val="none" w:sz="0" w:space="0" w:color="auto"/>
        <w:left w:val="none" w:sz="0" w:space="0" w:color="auto"/>
        <w:bottom w:val="none" w:sz="0" w:space="0" w:color="auto"/>
        <w:right w:val="none" w:sz="0" w:space="0" w:color="auto"/>
      </w:divBdr>
    </w:div>
    <w:div w:id="842477383">
      <w:bodyDiv w:val="1"/>
      <w:marLeft w:val="0"/>
      <w:marRight w:val="0"/>
      <w:marTop w:val="0"/>
      <w:marBottom w:val="0"/>
      <w:divBdr>
        <w:top w:val="none" w:sz="0" w:space="0" w:color="auto"/>
        <w:left w:val="none" w:sz="0" w:space="0" w:color="auto"/>
        <w:bottom w:val="none" w:sz="0" w:space="0" w:color="auto"/>
        <w:right w:val="none" w:sz="0" w:space="0" w:color="auto"/>
      </w:divBdr>
    </w:div>
    <w:div w:id="851725634">
      <w:bodyDiv w:val="1"/>
      <w:marLeft w:val="0"/>
      <w:marRight w:val="0"/>
      <w:marTop w:val="0"/>
      <w:marBottom w:val="0"/>
      <w:divBdr>
        <w:top w:val="none" w:sz="0" w:space="0" w:color="auto"/>
        <w:left w:val="none" w:sz="0" w:space="0" w:color="auto"/>
        <w:bottom w:val="none" w:sz="0" w:space="0" w:color="auto"/>
        <w:right w:val="none" w:sz="0" w:space="0" w:color="auto"/>
      </w:divBdr>
    </w:div>
    <w:div w:id="881557453">
      <w:bodyDiv w:val="1"/>
      <w:marLeft w:val="0"/>
      <w:marRight w:val="0"/>
      <w:marTop w:val="0"/>
      <w:marBottom w:val="0"/>
      <w:divBdr>
        <w:top w:val="none" w:sz="0" w:space="0" w:color="auto"/>
        <w:left w:val="none" w:sz="0" w:space="0" w:color="auto"/>
        <w:bottom w:val="none" w:sz="0" w:space="0" w:color="auto"/>
        <w:right w:val="none" w:sz="0" w:space="0" w:color="auto"/>
      </w:divBdr>
    </w:div>
    <w:div w:id="893850972">
      <w:bodyDiv w:val="1"/>
      <w:marLeft w:val="0"/>
      <w:marRight w:val="0"/>
      <w:marTop w:val="0"/>
      <w:marBottom w:val="0"/>
      <w:divBdr>
        <w:top w:val="none" w:sz="0" w:space="0" w:color="auto"/>
        <w:left w:val="none" w:sz="0" w:space="0" w:color="auto"/>
        <w:bottom w:val="none" w:sz="0" w:space="0" w:color="auto"/>
        <w:right w:val="none" w:sz="0" w:space="0" w:color="auto"/>
      </w:divBdr>
    </w:div>
    <w:div w:id="919219784">
      <w:bodyDiv w:val="1"/>
      <w:marLeft w:val="0"/>
      <w:marRight w:val="0"/>
      <w:marTop w:val="0"/>
      <w:marBottom w:val="0"/>
      <w:divBdr>
        <w:top w:val="none" w:sz="0" w:space="0" w:color="auto"/>
        <w:left w:val="none" w:sz="0" w:space="0" w:color="auto"/>
        <w:bottom w:val="none" w:sz="0" w:space="0" w:color="auto"/>
        <w:right w:val="none" w:sz="0" w:space="0" w:color="auto"/>
      </w:divBdr>
    </w:div>
    <w:div w:id="927469411">
      <w:bodyDiv w:val="1"/>
      <w:marLeft w:val="0"/>
      <w:marRight w:val="0"/>
      <w:marTop w:val="0"/>
      <w:marBottom w:val="0"/>
      <w:divBdr>
        <w:top w:val="none" w:sz="0" w:space="0" w:color="auto"/>
        <w:left w:val="none" w:sz="0" w:space="0" w:color="auto"/>
        <w:bottom w:val="none" w:sz="0" w:space="0" w:color="auto"/>
        <w:right w:val="none" w:sz="0" w:space="0" w:color="auto"/>
      </w:divBdr>
    </w:div>
    <w:div w:id="955408545">
      <w:bodyDiv w:val="1"/>
      <w:marLeft w:val="0"/>
      <w:marRight w:val="0"/>
      <w:marTop w:val="0"/>
      <w:marBottom w:val="0"/>
      <w:divBdr>
        <w:top w:val="none" w:sz="0" w:space="0" w:color="auto"/>
        <w:left w:val="none" w:sz="0" w:space="0" w:color="auto"/>
        <w:bottom w:val="none" w:sz="0" w:space="0" w:color="auto"/>
        <w:right w:val="none" w:sz="0" w:space="0" w:color="auto"/>
      </w:divBdr>
    </w:div>
    <w:div w:id="966593641">
      <w:bodyDiv w:val="1"/>
      <w:marLeft w:val="0"/>
      <w:marRight w:val="0"/>
      <w:marTop w:val="0"/>
      <w:marBottom w:val="0"/>
      <w:divBdr>
        <w:top w:val="none" w:sz="0" w:space="0" w:color="auto"/>
        <w:left w:val="none" w:sz="0" w:space="0" w:color="auto"/>
        <w:bottom w:val="none" w:sz="0" w:space="0" w:color="auto"/>
        <w:right w:val="none" w:sz="0" w:space="0" w:color="auto"/>
      </w:divBdr>
    </w:div>
    <w:div w:id="988484835">
      <w:bodyDiv w:val="1"/>
      <w:marLeft w:val="0"/>
      <w:marRight w:val="0"/>
      <w:marTop w:val="0"/>
      <w:marBottom w:val="0"/>
      <w:divBdr>
        <w:top w:val="none" w:sz="0" w:space="0" w:color="auto"/>
        <w:left w:val="none" w:sz="0" w:space="0" w:color="auto"/>
        <w:bottom w:val="none" w:sz="0" w:space="0" w:color="auto"/>
        <w:right w:val="none" w:sz="0" w:space="0" w:color="auto"/>
      </w:divBdr>
    </w:div>
    <w:div w:id="1014917004">
      <w:bodyDiv w:val="1"/>
      <w:marLeft w:val="0"/>
      <w:marRight w:val="0"/>
      <w:marTop w:val="0"/>
      <w:marBottom w:val="0"/>
      <w:divBdr>
        <w:top w:val="none" w:sz="0" w:space="0" w:color="auto"/>
        <w:left w:val="none" w:sz="0" w:space="0" w:color="auto"/>
        <w:bottom w:val="none" w:sz="0" w:space="0" w:color="auto"/>
        <w:right w:val="none" w:sz="0" w:space="0" w:color="auto"/>
      </w:divBdr>
    </w:div>
    <w:div w:id="1038507671">
      <w:bodyDiv w:val="1"/>
      <w:marLeft w:val="0"/>
      <w:marRight w:val="0"/>
      <w:marTop w:val="0"/>
      <w:marBottom w:val="0"/>
      <w:divBdr>
        <w:top w:val="none" w:sz="0" w:space="0" w:color="auto"/>
        <w:left w:val="none" w:sz="0" w:space="0" w:color="auto"/>
        <w:bottom w:val="none" w:sz="0" w:space="0" w:color="auto"/>
        <w:right w:val="none" w:sz="0" w:space="0" w:color="auto"/>
      </w:divBdr>
    </w:div>
    <w:div w:id="1076901233">
      <w:bodyDiv w:val="1"/>
      <w:marLeft w:val="0"/>
      <w:marRight w:val="0"/>
      <w:marTop w:val="0"/>
      <w:marBottom w:val="0"/>
      <w:divBdr>
        <w:top w:val="none" w:sz="0" w:space="0" w:color="auto"/>
        <w:left w:val="none" w:sz="0" w:space="0" w:color="auto"/>
        <w:bottom w:val="none" w:sz="0" w:space="0" w:color="auto"/>
        <w:right w:val="none" w:sz="0" w:space="0" w:color="auto"/>
      </w:divBdr>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
    <w:div w:id="1177037494">
      <w:bodyDiv w:val="1"/>
      <w:marLeft w:val="0"/>
      <w:marRight w:val="0"/>
      <w:marTop w:val="0"/>
      <w:marBottom w:val="0"/>
      <w:divBdr>
        <w:top w:val="none" w:sz="0" w:space="0" w:color="auto"/>
        <w:left w:val="none" w:sz="0" w:space="0" w:color="auto"/>
        <w:bottom w:val="none" w:sz="0" w:space="0" w:color="auto"/>
        <w:right w:val="none" w:sz="0" w:space="0" w:color="auto"/>
      </w:divBdr>
    </w:div>
    <w:div w:id="1222987001">
      <w:bodyDiv w:val="1"/>
      <w:marLeft w:val="0"/>
      <w:marRight w:val="0"/>
      <w:marTop w:val="0"/>
      <w:marBottom w:val="0"/>
      <w:divBdr>
        <w:top w:val="none" w:sz="0" w:space="0" w:color="auto"/>
        <w:left w:val="none" w:sz="0" w:space="0" w:color="auto"/>
        <w:bottom w:val="none" w:sz="0" w:space="0" w:color="auto"/>
        <w:right w:val="none" w:sz="0" w:space="0" w:color="auto"/>
      </w:divBdr>
    </w:div>
    <w:div w:id="1287661727">
      <w:bodyDiv w:val="1"/>
      <w:marLeft w:val="0"/>
      <w:marRight w:val="0"/>
      <w:marTop w:val="0"/>
      <w:marBottom w:val="0"/>
      <w:divBdr>
        <w:top w:val="none" w:sz="0" w:space="0" w:color="auto"/>
        <w:left w:val="none" w:sz="0" w:space="0" w:color="auto"/>
        <w:bottom w:val="none" w:sz="0" w:space="0" w:color="auto"/>
        <w:right w:val="none" w:sz="0" w:space="0" w:color="auto"/>
      </w:divBdr>
    </w:div>
    <w:div w:id="1343706341">
      <w:bodyDiv w:val="1"/>
      <w:marLeft w:val="0"/>
      <w:marRight w:val="0"/>
      <w:marTop w:val="0"/>
      <w:marBottom w:val="0"/>
      <w:divBdr>
        <w:top w:val="none" w:sz="0" w:space="0" w:color="auto"/>
        <w:left w:val="none" w:sz="0" w:space="0" w:color="auto"/>
        <w:bottom w:val="none" w:sz="0" w:space="0" w:color="auto"/>
        <w:right w:val="none" w:sz="0" w:space="0" w:color="auto"/>
      </w:divBdr>
    </w:div>
    <w:div w:id="1388645214">
      <w:bodyDiv w:val="1"/>
      <w:marLeft w:val="0"/>
      <w:marRight w:val="0"/>
      <w:marTop w:val="0"/>
      <w:marBottom w:val="0"/>
      <w:divBdr>
        <w:top w:val="none" w:sz="0" w:space="0" w:color="auto"/>
        <w:left w:val="none" w:sz="0" w:space="0" w:color="auto"/>
        <w:bottom w:val="none" w:sz="0" w:space="0" w:color="auto"/>
        <w:right w:val="none" w:sz="0" w:space="0" w:color="auto"/>
      </w:divBdr>
    </w:div>
    <w:div w:id="1423379569">
      <w:bodyDiv w:val="1"/>
      <w:marLeft w:val="0"/>
      <w:marRight w:val="0"/>
      <w:marTop w:val="0"/>
      <w:marBottom w:val="0"/>
      <w:divBdr>
        <w:top w:val="none" w:sz="0" w:space="0" w:color="auto"/>
        <w:left w:val="none" w:sz="0" w:space="0" w:color="auto"/>
        <w:bottom w:val="none" w:sz="0" w:space="0" w:color="auto"/>
        <w:right w:val="none" w:sz="0" w:space="0" w:color="auto"/>
      </w:divBdr>
    </w:div>
    <w:div w:id="1458335010">
      <w:bodyDiv w:val="1"/>
      <w:marLeft w:val="0"/>
      <w:marRight w:val="0"/>
      <w:marTop w:val="0"/>
      <w:marBottom w:val="0"/>
      <w:divBdr>
        <w:top w:val="none" w:sz="0" w:space="0" w:color="auto"/>
        <w:left w:val="none" w:sz="0" w:space="0" w:color="auto"/>
        <w:bottom w:val="none" w:sz="0" w:space="0" w:color="auto"/>
        <w:right w:val="none" w:sz="0" w:space="0" w:color="auto"/>
      </w:divBdr>
    </w:div>
    <w:div w:id="1486361771">
      <w:bodyDiv w:val="1"/>
      <w:marLeft w:val="0"/>
      <w:marRight w:val="0"/>
      <w:marTop w:val="0"/>
      <w:marBottom w:val="0"/>
      <w:divBdr>
        <w:top w:val="none" w:sz="0" w:space="0" w:color="auto"/>
        <w:left w:val="none" w:sz="0" w:space="0" w:color="auto"/>
        <w:bottom w:val="none" w:sz="0" w:space="0" w:color="auto"/>
        <w:right w:val="none" w:sz="0" w:space="0" w:color="auto"/>
      </w:divBdr>
    </w:div>
    <w:div w:id="1516000068">
      <w:bodyDiv w:val="1"/>
      <w:marLeft w:val="0"/>
      <w:marRight w:val="0"/>
      <w:marTop w:val="0"/>
      <w:marBottom w:val="0"/>
      <w:divBdr>
        <w:top w:val="none" w:sz="0" w:space="0" w:color="auto"/>
        <w:left w:val="none" w:sz="0" w:space="0" w:color="auto"/>
        <w:bottom w:val="none" w:sz="0" w:space="0" w:color="auto"/>
        <w:right w:val="none" w:sz="0" w:space="0" w:color="auto"/>
      </w:divBdr>
    </w:div>
    <w:div w:id="1518546794">
      <w:bodyDiv w:val="1"/>
      <w:marLeft w:val="0"/>
      <w:marRight w:val="0"/>
      <w:marTop w:val="0"/>
      <w:marBottom w:val="0"/>
      <w:divBdr>
        <w:top w:val="none" w:sz="0" w:space="0" w:color="auto"/>
        <w:left w:val="none" w:sz="0" w:space="0" w:color="auto"/>
        <w:bottom w:val="none" w:sz="0" w:space="0" w:color="auto"/>
        <w:right w:val="none" w:sz="0" w:space="0" w:color="auto"/>
      </w:divBdr>
    </w:div>
    <w:div w:id="1557623910">
      <w:bodyDiv w:val="1"/>
      <w:marLeft w:val="0"/>
      <w:marRight w:val="0"/>
      <w:marTop w:val="0"/>
      <w:marBottom w:val="0"/>
      <w:divBdr>
        <w:top w:val="none" w:sz="0" w:space="0" w:color="auto"/>
        <w:left w:val="none" w:sz="0" w:space="0" w:color="auto"/>
        <w:bottom w:val="none" w:sz="0" w:space="0" w:color="auto"/>
        <w:right w:val="none" w:sz="0" w:space="0" w:color="auto"/>
      </w:divBdr>
    </w:div>
    <w:div w:id="1615747615">
      <w:bodyDiv w:val="1"/>
      <w:marLeft w:val="0"/>
      <w:marRight w:val="0"/>
      <w:marTop w:val="0"/>
      <w:marBottom w:val="0"/>
      <w:divBdr>
        <w:top w:val="none" w:sz="0" w:space="0" w:color="auto"/>
        <w:left w:val="none" w:sz="0" w:space="0" w:color="auto"/>
        <w:bottom w:val="none" w:sz="0" w:space="0" w:color="auto"/>
        <w:right w:val="none" w:sz="0" w:space="0" w:color="auto"/>
      </w:divBdr>
    </w:div>
    <w:div w:id="1637754633">
      <w:bodyDiv w:val="1"/>
      <w:marLeft w:val="0"/>
      <w:marRight w:val="0"/>
      <w:marTop w:val="0"/>
      <w:marBottom w:val="0"/>
      <w:divBdr>
        <w:top w:val="none" w:sz="0" w:space="0" w:color="auto"/>
        <w:left w:val="none" w:sz="0" w:space="0" w:color="auto"/>
        <w:bottom w:val="none" w:sz="0" w:space="0" w:color="auto"/>
        <w:right w:val="none" w:sz="0" w:space="0" w:color="auto"/>
      </w:divBdr>
    </w:div>
    <w:div w:id="1666742901">
      <w:bodyDiv w:val="1"/>
      <w:marLeft w:val="0"/>
      <w:marRight w:val="0"/>
      <w:marTop w:val="0"/>
      <w:marBottom w:val="0"/>
      <w:divBdr>
        <w:top w:val="none" w:sz="0" w:space="0" w:color="auto"/>
        <w:left w:val="none" w:sz="0" w:space="0" w:color="auto"/>
        <w:bottom w:val="none" w:sz="0" w:space="0" w:color="auto"/>
        <w:right w:val="none" w:sz="0" w:space="0" w:color="auto"/>
      </w:divBdr>
    </w:div>
    <w:div w:id="1702121036">
      <w:bodyDiv w:val="1"/>
      <w:marLeft w:val="0"/>
      <w:marRight w:val="0"/>
      <w:marTop w:val="0"/>
      <w:marBottom w:val="0"/>
      <w:divBdr>
        <w:top w:val="none" w:sz="0" w:space="0" w:color="auto"/>
        <w:left w:val="none" w:sz="0" w:space="0" w:color="auto"/>
        <w:bottom w:val="none" w:sz="0" w:space="0" w:color="auto"/>
        <w:right w:val="none" w:sz="0" w:space="0" w:color="auto"/>
      </w:divBdr>
      <w:divsChild>
        <w:div w:id="1313220660">
          <w:marLeft w:val="0"/>
          <w:marRight w:val="0"/>
          <w:marTop w:val="0"/>
          <w:marBottom w:val="0"/>
          <w:divBdr>
            <w:top w:val="none" w:sz="0" w:space="0" w:color="auto"/>
            <w:left w:val="none" w:sz="0" w:space="0" w:color="auto"/>
            <w:bottom w:val="none" w:sz="0" w:space="0" w:color="auto"/>
            <w:right w:val="none" w:sz="0" w:space="0" w:color="auto"/>
          </w:divBdr>
          <w:divsChild>
            <w:div w:id="1497187778">
              <w:marLeft w:val="0"/>
              <w:marRight w:val="0"/>
              <w:marTop w:val="0"/>
              <w:marBottom w:val="0"/>
              <w:divBdr>
                <w:top w:val="none" w:sz="0" w:space="0" w:color="auto"/>
                <w:left w:val="none" w:sz="0" w:space="0" w:color="auto"/>
                <w:bottom w:val="none" w:sz="0" w:space="0" w:color="auto"/>
                <w:right w:val="none" w:sz="0" w:space="0" w:color="auto"/>
              </w:divBdr>
              <w:divsChild>
                <w:div w:id="729572588">
                  <w:marLeft w:val="0"/>
                  <w:marRight w:val="0"/>
                  <w:marTop w:val="0"/>
                  <w:marBottom w:val="0"/>
                  <w:divBdr>
                    <w:top w:val="none" w:sz="0" w:space="0" w:color="auto"/>
                    <w:left w:val="none" w:sz="0" w:space="0" w:color="auto"/>
                    <w:bottom w:val="none" w:sz="0" w:space="0" w:color="auto"/>
                    <w:right w:val="none" w:sz="0" w:space="0" w:color="auto"/>
                  </w:divBdr>
                  <w:divsChild>
                    <w:div w:id="2016682661">
                      <w:marLeft w:val="0"/>
                      <w:marRight w:val="0"/>
                      <w:marTop w:val="0"/>
                      <w:marBottom w:val="0"/>
                      <w:divBdr>
                        <w:top w:val="none" w:sz="0" w:space="0" w:color="auto"/>
                        <w:left w:val="none" w:sz="0" w:space="0" w:color="auto"/>
                        <w:bottom w:val="none" w:sz="0" w:space="0" w:color="auto"/>
                        <w:right w:val="none" w:sz="0" w:space="0" w:color="auto"/>
                      </w:divBdr>
                      <w:divsChild>
                        <w:div w:id="1554268821">
                          <w:marLeft w:val="0"/>
                          <w:marRight w:val="0"/>
                          <w:marTop w:val="0"/>
                          <w:marBottom w:val="0"/>
                          <w:divBdr>
                            <w:top w:val="none" w:sz="0" w:space="0" w:color="auto"/>
                            <w:left w:val="none" w:sz="0" w:space="0" w:color="auto"/>
                            <w:bottom w:val="none" w:sz="0" w:space="0" w:color="auto"/>
                            <w:right w:val="none" w:sz="0" w:space="0" w:color="auto"/>
                          </w:divBdr>
                          <w:divsChild>
                            <w:div w:id="980959903">
                              <w:marLeft w:val="0"/>
                              <w:marRight w:val="0"/>
                              <w:marTop w:val="0"/>
                              <w:marBottom w:val="0"/>
                              <w:divBdr>
                                <w:top w:val="none" w:sz="0" w:space="0" w:color="auto"/>
                                <w:left w:val="none" w:sz="0" w:space="0" w:color="auto"/>
                                <w:bottom w:val="none" w:sz="0" w:space="0" w:color="auto"/>
                                <w:right w:val="none" w:sz="0" w:space="0" w:color="auto"/>
                              </w:divBdr>
                              <w:divsChild>
                                <w:div w:id="437650514">
                                  <w:marLeft w:val="0"/>
                                  <w:marRight w:val="0"/>
                                  <w:marTop w:val="0"/>
                                  <w:marBottom w:val="0"/>
                                  <w:divBdr>
                                    <w:top w:val="none" w:sz="0" w:space="0" w:color="auto"/>
                                    <w:left w:val="none" w:sz="0" w:space="0" w:color="auto"/>
                                    <w:bottom w:val="none" w:sz="0" w:space="0" w:color="auto"/>
                                    <w:right w:val="none" w:sz="0" w:space="0" w:color="auto"/>
                                  </w:divBdr>
                                  <w:divsChild>
                                    <w:div w:id="139809808">
                                      <w:marLeft w:val="0"/>
                                      <w:marRight w:val="0"/>
                                      <w:marTop w:val="0"/>
                                      <w:marBottom w:val="0"/>
                                      <w:divBdr>
                                        <w:top w:val="none" w:sz="0" w:space="0" w:color="auto"/>
                                        <w:left w:val="none" w:sz="0" w:space="0" w:color="auto"/>
                                        <w:bottom w:val="none" w:sz="0" w:space="0" w:color="auto"/>
                                        <w:right w:val="none" w:sz="0" w:space="0" w:color="auto"/>
                                      </w:divBdr>
                                      <w:divsChild>
                                        <w:div w:id="222446153">
                                          <w:marLeft w:val="0"/>
                                          <w:marRight w:val="0"/>
                                          <w:marTop w:val="0"/>
                                          <w:marBottom w:val="0"/>
                                          <w:divBdr>
                                            <w:top w:val="single" w:sz="6" w:space="23" w:color="D6D6D6"/>
                                            <w:left w:val="none" w:sz="0" w:space="0" w:color="auto"/>
                                            <w:bottom w:val="single" w:sz="6" w:space="9" w:color="D6D6D6"/>
                                            <w:right w:val="none" w:sz="0" w:space="0" w:color="auto"/>
                                          </w:divBdr>
                                          <w:divsChild>
                                            <w:div w:id="541601118">
                                              <w:marLeft w:val="0"/>
                                              <w:marRight w:val="0"/>
                                              <w:marTop w:val="0"/>
                                              <w:marBottom w:val="0"/>
                                              <w:divBdr>
                                                <w:top w:val="none" w:sz="0" w:space="0" w:color="auto"/>
                                                <w:left w:val="none" w:sz="0" w:space="0" w:color="auto"/>
                                                <w:bottom w:val="none" w:sz="0" w:space="0" w:color="auto"/>
                                                <w:right w:val="none" w:sz="0" w:space="0" w:color="auto"/>
                                              </w:divBdr>
                                              <w:divsChild>
                                                <w:div w:id="1791585682">
                                                  <w:marLeft w:val="0"/>
                                                  <w:marRight w:val="0"/>
                                                  <w:marTop w:val="0"/>
                                                  <w:marBottom w:val="0"/>
                                                  <w:divBdr>
                                                    <w:top w:val="none" w:sz="0" w:space="0" w:color="auto"/>
                                                    <w:left w:val="none" w:sz="0" w:space="0" w:color="auto"/>
                                                    <w:bottom w:val="none" w:sz="0" w:space="0" w:color="auto"/>
                                                    <w:right w:val="none" w:sz="0" w:space="0" w:color="auto"/>
                                                  </w:divBdr>
                                                  <w:divsChild>
                                                    <w:div w:id="1764767083">
                                                      <w:marLeft w:val="0"/>
                                                      <w:marRight w:val="0"/>
                                                      <w:marTop w:val="0"/>
                                                      <w:marBottom w:val="0"/>
                                                      <w:divBdr>
                                                        <w:top w:val="none" w:sz="0" w:space="0" w:color="auto"/>
                                                        <w:left w:val="none" w:sz="0" w:space="0" w:color="auto"/>
                                                        <w:bottom w:val="none" w:sz="0" w:space="0" w:color="auto"/>
                                                        <w:right w:val="none" w:sz="0" w:space="0" w:color="auto"/>
                                                      </w:divBdr>
                                                      <w:divsChild>
                                                        <w:div w:id="1455367236">
                                                          <w:marLeft w:val="0"/>
                                                          <w:marRight w:val="0"/>
                                                          <w:marTop w:val="0"/>
                                                          <w:marBottom w:val="0"/>
                                                          <w:divBdr>
                                                            <w:top w:val="none" w:sz="0" w:space="0" w:color="auto"/>
                                                            <w:left w:val="none" w:sz="0" w:space="0" w:color="auto"/>
                                                            <w:bottom w:val="none" w:sz="0" w:space="0" w:color="auto"/>
                                                            <w:right w:val="none" w:sz="0" w:space="0" w:color="auto"/>
                                                          </w:divBdr>
                                                          <w:divsChild>
                                                            <w:div w:id="974064363">
                                                              <w:marLeft w:val="0"/>
                                                              <w:marRight w:val="0"/>
                                                              <w:marTop w:val="0"/>
                                                              <w:marBottom w:val="0"/>
                                                              <w:divBdr>
                                                                <w:top w:val="none" w:sz="0" w:space="0" w:color="auto"/>
                                                                <w:left w:val="none" w:sz="0" w:space="0" w:color="auto"/>
                                                                <w:bottom w:val="none" w:sz="0" w:space="0" w:color="auto"/>
                                                                <w:right w:val="none" w:sz="0" w:space="0" w:color="auto"/>
                                                              </w:divBdr>
                                                              <w:divsChild>
                                                                <w:div w:id="1757439511">
                                                                  <w:marLeft w:val="0"/>
                                                                  <w:marRight w:val="0"/>
                                                                  <w:marTop w:val="0"/>
                                                                  <w:marBottom w:val="0"/>
                                                                  <w:divBdr>
                                                                    <w:top w:val="none" w:sz="0" w:space="0" w:color="auto"/>
                                                                    <w:left w:val="none" w:sz="0" w:space="0" w:color="auto"/>
                                                                    <w:bottom w:val="none" w:sz="0" w:space="0" w:color="auto"/>
                                                                    <w:right w:val="none" w:sz="0" w:space="0" w:color="auto"/>
                                                                  </w:divBdr>
                                                                </w:div>
                                                                <w:div w:id="587155866">
                                                                  <w:marLeft w:val="0"/>
                                                                  <w:marRight w:val="0"/>
                                                                  <w:marTop w:val="0"/>
                                                                  <w:marBottom w:val="0"/>
                                                                  <w:divBdr>
                                                                    <w:top w:val="none" w:sz="0" w:space="0" w:color="auto"/>
                                                                    <w:left w:val="none" w:sz="0" w:space="0" w:color="auto"/>
                                                                    <w:bottom w:val="none" w:sz="0" w:space="0" w:color="auto"/>
                                                                    <w:right w:val="none" w:sz="0" w:space="0" w:color="auto"/>
                                                                  </w:divBdr>
                                                                </w:div>
                                                              </w:divsChild>
                                                            </w:div>
                                                            <w:div w:id="385223591">
                                                              <w:marLeft w:val="0"/>
                                                              <w:marRight w:val="0"/>
                                                              <w:marTop w:val="0"/>
                                                              <w:marBottom w:val="0"/>
                                                              <w:divBdr>
                                                                <w:top w:val="none" w:sz="0" w:space="0" w:color="auto"/>
                                                                <w:left w:val="none" w:sz="0" w:space="0" w:color="auto"/>
                                                                <w:bottom w:val="none" w:sz="0" w:space="0" w:color="auto"/>
                                                                <w:right w:val="none" w:sz="0" w:space="0" w:color="auto"/>
                                                              </w:divBdr>
                                                              <w:divsChild>
                                                                <w:div w:id="1792017864">
                                                                  <w:marLeft w:val="0"/>
                                                                  <w:marRight w:val="0"/>
                                                                  <w:marTop w:val="0"/>
                                                                  <w:marBottom w:val="0"/>
                                                                  <w:divBdr>
                                                                    <w:top w:val="none" w:sz="0" w:space="0" w:color="auto"/>
                                                                    <w:left w:val="none" w:sz="0" w:space="0" w:color="auto"/>
                                                                    <w:bottom w:val="none" w:sz="0" w:space="0" w:color="auto"/>
                                                                    <w:right w:val="none" w:sz="0" w:space="0" w:color="auto"/>
                                                                  </w:divBdr>
                                                                </w:div>
                                                                <w:div w:id="1566838445">
                                                                  <w:marLeft w:val="0"/>
                                                                  <w:marRight w:val="0"/>
                                                                  <w:marTop w:val="0"/>
                                                                  <w:marBottom w:val="0"/>
                                                                  <w:divBdr>
                                                                    <w:top w:val="none" w:sz="0" w:space="0" w:color="auto"/>
                                                                    <w:left w:val="none" w:sz="0" w:space="0" w:color="auto"/>
                                                                    <w:bottom w:val="none" w:sz="0" w:space="0" w:color="auto"/>
                                                                    <w:right w:val="none" w:sz="0" w:space="0" w:color="auto"/>
                                                                  </w:divBdr>
                                                                </w:div>
                                                              </w:divsChild>
                                                            </w:div>
                                                            <w:div w:id="82530092">
                                                              <w:marLeft w:val="0"/>
                                                              <w:marRight w:val="0"/>
                                                              <w:marTop w:val="0"/>
                                                              <w:marBottom w:val="0"/>
                                                              <w:divBdr>
                                                                <w:top w:val="none" w:sz="0" w:space="0" w:color="auto"/>
                                                                <w:left w:val="none" w:sz="0" w:space="0" w:color="auto"/>
                                                                <w:bottom w:val="none" w:sz="0" w:space="0" w:color="auto"/>
                                                                <w:right w:val="none" w:sz="0" w:space="0" w:color="auto"/>
                                                              </w:divBdr>
                                                            </w:div>
                                                            <w:div w:id="1794060917">
                                                              <w:marLeft w:val="0"/>
                                                              <w:marRight w:val="0"/>
                                                              <w:marTop w:val="0"/>
                                                              <w:marBottom w:val="0"/>
                                                              <w:divBdr>
                                                                <w:top w:val="none" w:sz="0" w:space="0" w:color="auto"/>
                                                                <w:left w:val="none" w:sz="0" w:space="0" w:color="auto"/>
                                                                <w:bottom w:val="none" w:sz="0" w:space="0" w:color="auto"/>
                                                                <w:right w:val="none" w:sz="0" w:space="0" w:color="auto"/>
                                                              </w:divBdr>
                                                            </w:div>
                                                            <w:div w:id="1223367890">
                                                              <w:marLeft w:val="0"/>
                                                              <w:marRight w:val="0"/>
                                                              <w:marTop w:val="0"/>
                                                              <w:marBottom w:val="0"/>
                                                              <w:divBdr>
                                                                <w:top w:val="none" w:sz="0" w:space="0" w:color="auto"/>
                                                                <w:left w:val="none" w:sz="0" w:space="0" w:color="auto"/>
                                                                <w:bottom w:val="none" w:sz="0" w:space="0" w:color="auto"/>
                                                                <w:right w:val="none" w:sz="0" w:space="0" w:color="auto"/>
                                                              </w:divBdr>
                                                            </w:div>
                                                            <w:div w:id="626160713">
                                                              <w:marLeft w:val="0"/>
                                                              <w:marRight w:val="0"/>
                                                              <w:marTop w:val="0"/>
                                                              <w:marBottom w:val="0"/>
                                                              <w:divBdr>
                                                                <w:top w:val="none" w:sz="0" w:space="0" w:color="auto"/>
                                                                <w:left w:val="none" w:sz="0" w:space="0" w:color="auto"/>
                                                                <w:bottom w:val="none" w:sz="0" w:space="0" w:color="auto"/>
                                                                <w:right w:val="none" w:sz="0" w:space="0" w:color="auto"/>
                                                              </w:divBdr>
                                                            </w:div>
                                                            <w:div w:id="1021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728189">
      <w:bodyDiv w:val="1"/>
      <w:marLeft w:val="0"/>
      <w:marRight w:val="0"/>
      <w:marTop w:val="0"/>
      <w:marBottom w:val="0"/>
      <w:divBdr>
        <w:top w:val="none" w:sz="0" w:space="0" w:color="auto"/>
        <w:left w:val="none" w:sz="0" w:space="0" w:color="auto"/>
        <w:bottom w:val="none" w:sz="0" w:space="0" w:color="auto"/>
        <w:right w:val="none" w:sz="0" w:space="0" w:color="auto"/>
      </w:divBdr>
    </w:div>
    <w:div w:id="1805734264">
      <w:bodyDiv w:val="1"/>
      <w:marLeft w:val="0"/>
      <w:marRight w:val="0"/>
      <w:marTop w:val="0"/>
      <w:marBottom w:val="0"/>
      <w:divBdr>
        <w:top w:val="none" w:sz="0" w:space="0" w:color="auto"/>
        <w:left w:val="none" w:sz="0" w:space="0" w:color="auto"/>
        <w:bottom w:val="none" w:sz="0" w:space="0" w:color="auto"/>
        <w:right w:val="none" w:sz="0" w:space="0" w:color="auto"/>
      </w:divBdr>
    </w:div>
    <w:div w:id="1809786572">
      <w:bodyDiv w:val="1"/>
      <w:marLeft w:val="0"/>
      <w:marRight w:val="0"/>
      <w:marTop w:val="0"/>
      <w:marBottom w:val="0"/>
      <w:divBdr>
        <w:top w:val="none" w:sz="0" w:space="0" w:color="auto"/>
        <w:left w:val="none" w:sz="0" w:space="0" w:color="auto"/>
        <w:bottom w:val="none" w:sz="0" w:space="0" w:color="auto"/>
        <w:right w:val="none" w:sz="0" w:space="0" w:color="auto"/>
      </w:divBdr>
    </w:div>
    <w:div w:id="1825318460">
      <w:bodyDiv w:val="1"/>
      <w:marLeft w:val="0"/>
      <w:marRight w:val="0"/>
      <w:marTop w:val="0"/>
      <w:marBottom w:val="0"/>
      <w:divBdr>
        <w:top w:val="none" w:sz="0" w:space="0" w:color="auto"/>
        <w:left w:val="none" w:sz="0" w:space="0" w:color="auto"/>
        <w:bottom w:val="none" w:sz="0" w:space="0" w:color="auto"/>
        <w:right w:val="none" w:sz="0" w:space="0" w:color="auto"/>
      </w:divBdr>
    </w:div>
    <w:div w:id="1846432444">
      <w:bodyDiv w:val="1"/>
      <w:marLeft w:val="0"/>
      <w:marRight w:val="0"/>
      <w:marTop w:val="0"/>
      <w:marBottom w:val="0"/>
      <w:divBdr>
        <w:top w:val="none" w:sz="0" w:space="0" w:color="auto"/>
        <w:left w:val="none" w:sz="0" w:space="0" w:color="auto"/>
        <w:bottom w:val="none" w:sz="0" w:space="0" w:color="auto"/>
        <w:right w:val="none" w:sz="0" w:space="0" w:color="auto"/>
      </w:divBdr>
    </w:div>
    <w:div w:id="1927641482">
      <w:bodyDiv w:val="1"/>
      <w:marLeft w:val="0"/>
      <w:marRight w:val="0"/>
      <w:marTop w:val="0"/>
      <w:marBottom w:val="0"/>
      <w:divBdr>
        <w:top w:val="none" w:sz="0" w:space="0" w:color="auto"/>
        <w:left w:val="none" w:sz="0" w:space="0" w:color="auto"/>
        <w:bottom w:val="none" w:sz="0" w:space="0" w:color="auto"/>
        <w:right w:val="none" w:sz="0" w:space="0" w:color="auto"/>
      </w:divBdr>
    </w:div>
    <w:div w:id="1952591027">
      <w:bodyDiv w:val="1"/>
      <w:marLeft w:val="0"/>
      <w:marRight w:val="0"/>
      <w:marTop w:val="0"/>
      <w:marBottom w:val="0"/>
      <w:divBdr>
        <w:top w:val="none" w:sz="0" w:space="0" w:color="auto"/>
        <w:left w:val="none" w:sz="0" w:space="0" w:color="auto"/>
        <w:bottom w:val="none" w:sz="0" w:space="0" w:color="auto"/>
        <w:right w:val="none" w:sz="0" w:space="0" w:color="auto"/>
      </w:divBdr>
    </w:div>
    <w:div w:id="1999723609">
      <w:bodyDiv w:val="1"/>
      <w:marLeft w:val="0"/>
      <w:marRight w:val="0"/>
      <w:marTop w:val="0"/>
      <w:marBottom w:val="0"/>
      <w:divBdr>
        <w:top w:val="none" w:sz="0" w:space="0" w:color="auto"/>
        <w:left w:val="none" w:sz="0" w:space="0" w:color="auto"/>
        <w:bottom w:val="none" w:sz="0" w:space="0" w:color="auto"/>
        <w:right w:val="none" w:sz="0" w:space="0" w:color="auto"/>
      </w:divBdr>
    </w:div>
    <w:div w:id="2011103830">
      <w:bodyDiv w:val="1"/>
      <w:marLeft w:val="0"/>
      <w:marRight w:val="0"/>
      <w:marTop w:val="0"/>
      <w:marBottom w:val="0"/>
      <w:divBdr>
        <w:top w:val="none" w:sz="0" w:space="0" w:color="auto"/>
        <w:left w:val="none" w:sz="0" w:space="0" w:color="auto"/>
        <w:bottom w:val="none" w:sz="0" w:space="0" w:color="auto"/>
        <w:right w:val="none" w:sz="0" w:space="0" w:color="auto"/>
      </w:divBdr>
    </w:div>
    <w:div w:id="2015108450">
      <w:bodyDiv w:val="1"/>
      <w:marLeft w:val="0"/>
      <w:marRight w:val="0"/>
      <w:marTop w:val="0"/>
      <w:marBottom w:val="0"/>
      <w:divBdr>
        <w:top w:val="none" w:sz="0" w:space="0" w:color="auto"/>
        <w:left w:val="none" w:sz="0" w:space="0" w:color="auto"/>
        <w:bottom w:val="none" w:sz="0" w:space="0" w:color="auto"/>
        <w:right w:val="none" w:sz="0" w:space="0" w:color="auto"/>
      </w:divBdr>
    </w:div>
    <w:div w:id="2060086123">
      <w:bodyDiv w:val="1"/>
      <w:marLeft w:val="0"/>
      <w:marRight w:val="0"/>
      <w:marTop w:val="0"/>
      <w:marBottom w:val="0"/>
      <w:divBdr>
        <w:top w:val="none" w:sz="0" w:space="0" w:color="auto"/>
        <w:left w:val="none" w:sz="0" w:space="0" w:color="auto"/>
        <w:bottom w:val="none" w:sz="0" w:space="0" w:color="auto"/>
        <w:right w:val="none" w:sz="0" w:space="0" w:color="auto"/>
      </w:divBdr>
    </w:div>
    <w:div w:id="2092962837">
      <w:bodyDiv w:val="1"/>
      <w:marLeft w:val="0"/>
      <w:marRight w:val="0"/>
      <w:marTop w:val="0"/>
      <w:marBottom w:val="0"/>
      <w:divBdr>
        <w:top w:val="none" w:sz="0" w:space="0" w:color="auto"/>
        <w:left w:val="none" w:sz="0" w:space="0" w:color="auto"/>
        <w:bottom w:val="none" w:sz="0" w:space="0" w:color="auto"/>
        <w:right w:val="none" w:sz="0" w:space="0" w:color="auto"/>
      </w:divBdr>
    </w:div>
    <w:div w:id="21002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rpp-evalu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vingston@pi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E7E6-ED30-4226-A959-6C0F602E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Vermont SPF-SIG</vt:lpstr>
    </vt:vector>
  </TitlesOfParts>
  <Company>PIRE</Company>
  <LinksUpToDate>false</LinksUpToDate>
  <CharactersWithSpaces>7066</CharactersWithSpaces>
  <SharedDoc>false</SharedDoc>
  <HLinks>
    <vt:vector size="6" baseType="variant">
      <vt:variant>
        <vt:i4>2097153</vt:i4>
      </vt:variant>
      <vt:variant>
        <vt:i4>0</vt:i4>
      </vt:variant>
      <vt:variant>
        <vt:i4>0</vt:i4>
      </vt:variant>
      <vt:variant>
        <vt:i4>5</vt:i4>
      </vt:variant>
      <vt:variant>
        <vt:lpwstr>mailto:alivingston@pire.org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SPF-SIG</dc:title>
  <dc:creator>rflewelling</dc:creator>
  <cp:lastModifiedBy>Robert Flewelling</cp:lastModifiedBy>
  <cp:revision>2</cp:revision>
  <cp:lastPrinted>2019-03-19T17:06:00Z</cp:lastPrinted>
  <dcterms:created xsi:type="dcterms:W3CDTF">2019-03-27T15:54:00Z</dcterms:created>
  <dcterms:modified xsi:type="dcterms:W3CDTF">2019-03-27T15:54:00Z</dcterms:modified>
</cp:coreProperties>
</file>